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CEEC" w14:textId="77777777" w:rsidR="00C74B33" w:rsidRDefault="00C74B33">
      <w:pPr>
        <w:jc w:val="right"/>
      </w:pPr>
      <w:r>
        <w:t>Załącznik nr 4 do Zarządzenia Nr RD/Z.0201-……..…………..</w:t>
      </w:r>
    </w:p>
    <w:p w14:paraId="5B2321A7" w14:textId="77777777" w:rsidR="00C74B33" w:rsidRDefault="00C74B33">
      <w:pPr>
        <w:pStyle w:val="Nagwek1"/>
        <w:spacing w:before="360" w:after="240"/>
      </w:pPr>
      <w:r>
        <w:rPr>
          <w:rFonts w:ascii="Calibri" w:hAnsi="Calibri" w:cs="Calibri"/>
          <w:sz w:val="22"/>
          <w:szCs w:val="22"/>
        </w:rPr>
        <w:t>KARTA KURSU</w:t>
      </w:r>
    </w:p>
    <w:p w14:paraId="6DCEEF7D" w14:textId="77777777" w:rsidR="00C74B33" w:rsidRDefault="00C74B33">
      <w:pPr>
        <w:rPr>
          <w:rFonts w:cs="Calibri"/>
        </w:rPr>
      </w:pPr>
    </w:p>
    <w:tbl>
      <w:tblPr>
        <w:tblW w:w="495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8"/>
        <w:gridCol w:w="7691"/>
      </w:tblGrid>
      <w:tr w:rsidR="00000000" w14:paraId="59FC0F8B" w14:textId="77777777">
        <w:trPr>
          <w:trHeight w:val="395"/>
        </w:trPr>
        <w:tc>
          <w:tcPr>
            <w:tcW w:w="195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36C676DC" w14:textId="77777777" w:rsidR="00C74B33" w:rsidRDefault="00C74B33">
            <w:r>
              <w:rPr>
                <w:rFonts w:cs="Calibri"/>
              </w:rPr>
              <w:t>Nazwa</w:t>
            </w:r>
          </w:p>
        </w:tc>
        <w:tc>
          <w:tcPr>
            <w:tcW w:w="769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6CAB7DA" w14:textId="77777777" w:rsidR="00C74B33" w:rsidRDefault="00C74B33">
            <w:pPr>
              <w:pStyle w:val="Zawartotabeli"/>
              <w:snapToGrid w:val="0"/>
              <w:spacing w:before="60" w:after="60"/>
              <w:jc w:val="center"/>
            </w:pPr>
            <w:r>
              <w:rPr>
                <w:rFonts w:cs="Calibri"/>
                <w:b/>
                <w:bCs/>
                <w:lang w:val="en-US"/>
              </w:rPr>
              <w:t>Komunikacja społeczna i medialna 1</w:t>
            </w:r>
          </w:p>
        </w:tc>
      </w:tr>
      <w:tr w:rsidR="00000000" w14:paraId="72CCF187" w14:textId="77777777">
        <w:trPr>
          <w:trHeight w:val="379"/>
        </w:trPr>
        <w:tc>
          <w:tcPr>
            <w:tcW w:w="195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35ED3052" w14:textId="77777777" w:rsidR="00C74B33" w:rsidRDefault="00C74B33">
            <w:r>
              <w:rPr>
                <w:rFonts w:cs="Calibri"/>
              </w:rPr>
              <w:t>Nazwa w j. ang.</w:t>
            </w:r>
          </w:p>
        </w:tc>
        <w:tc>
          <w:tcPr>
            <w:tcW w:w="769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6763980C" w14:textId="77777777" w:rsidR="00C74B33" w:rsidRDefault="00C74B33">
            <w:pPr>
              <w:pStyle w:val="Zawartotabeli"/>
              <w:snapToGrid w:val="0"/>
              <w:spacing w:before="60" w:after="60"/>
              <w:jc w:val="center"/>
            </w:pPr>
            <w:r>
              <w:rPr>
                <w:rStyle w:val="hps"/>
                <w:rFonts w:cs="Calibri"/>
                <w:lang w:val="en-US"/>
              </w:rPr>
              <w:t>Social and Media Communication (part 1)</w:t>
            </w:r>
          </w:p>
        </w:tc>
      </w:tr>
    </w:tbl>
    <w:p w14:paraId="3B5ABAD5" w14:textId="77777777" w:rsidR="00C74B33" w:rsidRDefault="00C74B33">
      <w:pPr>
        <w:rPr>
          <w:rFonts w:cs="Calibri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72"/>
        <w:gridCol w:w="3870"/>
        <w:gridCol w:w="3904"/>
      </w:tblGrid>
      <w:tr w:rsidR="00000000" w14:paraId="55E2D4A4" w14:textId="77777777">
        <w:trPr>
          <w:cantSplit/>
          <w:trHeight w:val="397"/>
        </w:trPr>
        <w:tc>
          <w:tcPr>
            <w:tcW w:w="1974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22BE61B6" w14:textId="77777777" w:rsidR="00C74B33" w:rsidRDefault="00C74B33">
            <w:pPr>
              <w:pStyle w:val="Zawartotabeli"/>
            </w:pPr>
            <w:r>
              <w:rPr>
                <w:rFonts w:cs="Calibri"/>
              </w:rPr>
              <w:t>Koordynator</w:t>
            </w:r>
          </w:p>
        </w:tc>
        <w:tc>
          <w:tcPr>
            <w:tcW w:w="3872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CB73EE8" w14:textId="77777777" w:rsidR="00C74B33" w:rsidRDefault="00C74B33">
            <w:pPr>
              <w:pStyle w:val="Zawartotabeli"/>
            </w:pPr>
            <w:r>
              <w:rPr>
                <w:rFonts w:cs="Calibri"/>
                <w:lang w:val="en-US"/>
              </w:rPr>
              <w:t>dr Wanda Matras-Mastalerz</w:t>
            </w:r>
          </w:p>
          <w:p w14:paraId="1CF5488A" w14:textId="77777777" w:rsidR="00C74B33" w:rsidRDefault="00C74B33">
            <w:pPr>
              <w:pStyle w:val="Zawartotabeli"/>
            </w:pPr>
            <w:r>
              <w:rPr>
                <w:rFonts w:cs="Calibri"/>
                <w:lang w:val="en-US"/>
              </w:rPr>
              <w:t>dr hab. prof. UP Grzegorz Nieć</w:t>
            </w:r>
          </w:p>
          <w:p w14:paraId="08EC8C29" w14:textId="77777777" w:rsidR="00C74B33" w:rsidRDefault="00C74B33">
            <w:pPr>
              <w:pStyle w:val="Zawartotabeli"/>
              <w:rPr>
                <w:rFonts w:cs="Calibri"/>
                <w:lang w:val="en-US"/>
              </w:rPr>
            </w:pPr>
          </w:p>
        </w:tc>
        <w:tc>
          <w:tcPr>
            <w:tcW w:w="390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75C9B2F2" w14:textId="77777777" w:rsidR="00C74B33" w:rsidRDefault="00C74B33">
            <w:pPr>
              <w:pStyle w:val="Zawartotabeli"/>
            </w:pPr>
            <w:r>
              <w:rPr>
                <w:rFonts w:cs="Calibri"/>
              </w:rPr>
              <w:t>Zespół dydaktyczny</w:t>
            </w:r>
          </w:p>
        </w:tc>
      </w:tr>
      <w:tr w:rsidR="00000000" w14:paraId="39113DBD" w14:textId="77777777">
        <w:trPr>
          <w:cantSplit/>
          <w:trHeight w:val="397"/>
        </w:trPr>
        <w:tc>
          <w:tcPr>
            <w:tcW w:w="1974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7A04729D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3872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17ADE57A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390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0549374A" w14:textId="77777777" w:rsidR="00C74B33" w:rsidRDefault="00C74B33">
            <w:pPr>
              <w:pStyle w:val="Zawartotabeli"/>
              <w:snapToGrid w:val="0"/>
              <w:spacing w:before="57" w:after="57"/>
              <w:ind w:left="720"/>
              <w:jc w:val="center"/>
              <w:rPr>
                <w:rFonts w:cs="Calibri"/>
                <w:lang w:val="en-US"/>
              </w:rPr>
            </w:pPr>
          </w:p>
          <w:p w14:paraId="64DACDAC" w14:textId="77777777" w:rsidR="00C74B33" w:rsidRDefault="00C74B33">
            <w:pPr>
              <w:snapToGrid w:val="0"/>
              <w:spacing w:before="57" w:after="57"/>
              <w:ind w:left="720"/>
              <w:jc w:val="center"/>
            </w:pPr>
            <w:r>
              <w:rPr>
                <w:rFonts w:eastAsia="Calibri" w:cs="Calibri"/>
                <w:lang w:val="en-US" w:eastAsia="ar-SA"/>
              </w:rPr>
              <w:t>Katedra Kultury Informacyjnej</w:t>
            </w:r>
          </w:p>
        </w:tc>
      </w:tr>
      <w:tr w:rsidR="00000000" w14:paraId="49B33DCB" w14:textId="77777777">
        <w:trPr>
          <w:cantSplit/>
          <w:trHeight w:val="397"/>
        </w:trPr>
        <w:tc>
          <w:tcPr>
            <w:tcW w:w="197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657A57F8" w14:textId="77777777" w:rsidR="00C74B33" w:rsidRDefault="00C74B33">
            <w:pPr>
              <w:pStyle w:val="Zawartotabeli"/>
            </w:pPr>
            <w:r>
              <w:rPr>
                <w:rFonts w:cs="Calibri"/>
              </w:rPr>
              <w:t>Punktacja ECTS*</w:t>
            </w:r>
          </w:p>
        </w:tc>
        <w:tc>
          <w:tcPr>
            <w:tcW w:w="3872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18DBCE8" w14:textId="77777777" w:rsidR="00C74B33" w:rsidRDefault="00C74B33">
            <w:pPr>
              <w:pStyle w:val="Zawartotabeli"/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w="3906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5594D4C4" w14:textId="77777777" w:rsidR="00C74B33" w:rsidRDefault="00C74B33">
            <w:pPr>
              <w:snapToGrid w:val="0"/>
              <w:rPr>
                <w:rFonts w:cs="Calibri"/>
              </w:rPr>
            </w:pPr>
          </w:p>
        </w:tc>
      </w:tr>
    </w:tbl>
    <w:p w14:paraId="7C565F5F" w14:textId="77777777" w:rsidR="00C74B33" w:rsidRDefault="00C74B33">
      <w:pPr>
        <w:pStyle w:val="Nagwek2"/>
      </w:pPr>
      <w:r>
        <w:rPr>
          <w:rFonts w:ascii="Calibri" w:hAnsi="Calibri" w:cs="Calibri"/>
          <w:sz w:val="22"/>
          <w:szCs w:val="22"/>
        </w:rPr>
        <w:t>Opis kursu (cele kształcenia)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000000" w14:paraId="436A26EB" w14:textId="77777777">
        <w:trPr>
          <w:trHeight w:val="1365"/>
        </w:trPr>
        <w:tc>
          <w:tcPr>
            <w:tcW w:w="97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895BC6B" w14:textId="77777777" w:rsidR="00C74B33" w:rsidRDefault="00C74B33">
            <w:pPr>
              <w:snapToGrid w:val="0"/>
              <w:jc w:val="both"/>
            </w:pPr>
            <w:r>
              <w:rPr>
                <w:rFonts w:cs="Calibri"/>
                <w:lang w:val="en-US"/>
              </w:rPr>
              <w:t xml:space="preserve">Celem kursu jest usystematyzowanie i poszerzenie wiedzy studenta o procesie komunikowania, jego wybranych modelach oraz systemach komunikowania ze szczególnym uwzględnieniem systemu komunikowania masowego. W </w:t>
            </w:r>
            <w:r>
              <w:rPr>
                <w:rFonts w:cs="Calibri"/>
              </w:rPr>
              <w:t>trakcie</w:t>
            </w:r>
            <w:r>
              <w:rPr>
                <w:rFonts w:cs="Calibri"/>
                <w:lang w:val="en-US"/>
              </w:rPr>
              <w:t xml:space="preserve"> zajęć kształtuje się nawyk dostrzegania i analizowania procesów komunikowania w życiu codziennym oraz dostrzegania szczególnego skomplikowania systemu komunikowania masowego oraz jego miejsca we współczesnym świecie.</w:t>
            </w:r>
          </w:p>
        </w:tc>
      </w:tr>
    </w:tbl>
    <w:p w14:paraId="5A63DB3D" w14:textId="77777777" w:rsidR="00C74B33" w:rsidRDefault="00C74B33">
      <w:pPr>
        <w:pStyle w:val="Nagwek2"/>
      </w:pPr>
      <w:r>
        <w:rPr>
          <w:rFonts w:ascii="Calibri" w:hAnsi="Calibri" w:cs="Calibri"/>
          <w:sz w:val="22"/>
          <w:szCs w:val="22"/>
        </w:rPr>
        <w:t>Warunki wstępne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68"/>
        <w:gridCol w:w="7778"/>
      </w:tblGrid>
      <w:tr w:rsidR="00000000" w14:paraId="73382CE8" w14:textId="77777777">
        <w:trPr>
          <w:trHeight w:val="397"/>
        </w:trPr>
        <w:tc>
          <w:tcPr>
            <w:tcW w:w="196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43DE9325" w14:textId="77777777" w:rsidR="00C74B33" w:rsidRDefault="00C74B33">
            <w:r>
              <w:rPr>
                <w:rFonts w:cs="Calibri"/>
              </w:rPr>
              <w:t>Wiedza</w:t>
            </w:r>
          </w:p>
        </w:tc>
        <w:tc>
          <w:tcPr>
            <w:tcW w:w="77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4CBFC011" w14:textId="77777777" w:rsidR="00C74B33" w:rsidRDefault="00C74B33">
            <w:r>
              <w:rPr>
                <w:rFonts w:cs="Calibri"/>
              </w:rPr>
              <w:t>Ogólna orientacja w procesach przekazywania i odbierania informacji wyniesiona ze szkoły średniej</w:t>
            </w:r>
          </w:p>
        </w:tc>
      </w:tr>
      <w:tr w:rsidR="00000000" w14:paraId="28B7AC13" w14:textId="77777777">
        <w:trPr>
          <w:trHeight w:val="397"/>
        </w:trPr>
        <w:tc>
          <w:tcPr>
            <w:tcW w:w="196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4D1FAD3A" w14:textId="77777777" w:rsidR="00C74B33" w:rsidRDefault="00C74B33">
            <w:r>
              <w:rPr>
                <w:rFonts w:cs="Calibri"/>
              </w:rPr>
              <w:t>Umiejętności</w:t>
            </w:r>
          </w:p>
        </w:tc>
        <w:tc>
          <w:tcPr>
            <w:tcW w:w="77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5345681B" w14:textId="77777777" w:rsidR="00C74B33" w:rsidRDefault="00C74B33">
            <w:r>
              <w:rPr>
                <w:rFonts w:cs="Calibri"/>
              </w:rPr>
              <w:t>Umiejętności przekazywania i odbioru informacji wykształcone na poziomie szkoły średniej</w:t>
            </w:r>
          </w:p>
        </w:tc>
      </w:tr>
      <w:tr w:rsidR="00000000" w14:paraId="43FCBB96" w14:textId="77777777">
        <w:trPr>
          <w:trHeight w:val="397"/>
        </w:trPr>
        <w:tc>
          <w:tcPr>
            <w:tcW w:w="196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29512DB2" w14:textId="77777777" w:rsidR="00C74B33" w:rsidRDefault="00C74B33">
            <w:r>
              <w:rPr>
                <w:rFonts w:cs="Calibri"/>
              </w:rPr>
              <w:t>Kursy</w:t>
            </w:r>
          </w:p>
        </w:tc>
        <w:tc>
          <w:tcPr>
            <w:tcW w:w="77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A52C282" w14:textId="77777777" w:rsidR="00C74B33" w:rsidRDefault="00C74B33">
            <w:r>
              <w:rPr>
                <w:rFonts w:cs="Calibri"/>
              </w:rPr>
              <w:t>Umiejętności przekazywania i odbioru informacji wykształcone na poziomie szkoły średniej</w:t>
            </w:r>
          </w:p>
        </w:tc>
      </w:tr>
    </w:tbl>
    <w:p w14:paraId="51B53279" w14:textId="77777777" w:rsidR="00C74B33" w:rsidRDefault="00C74B33">
      <w:pPr>
        <w:pStyle w:val="Nagwek2"/>
      </w:pPr>
      <w:r>
        <w:rPr>
          <w:rFonts w:ascii="Calibri" w:hAnsi="Calibri" w:cs="Calibri"/>
          <w:sz w:val="22"/>
          <w:szCs w:val="22"/>
        </w:rPr>
        <w:t>Efekty uczenia się</w:t>
      </w:r>
    </w:p>
    <w:tbl>
      <w:tblPr>
        <w:tblW w:w="495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5375"/>
        <w:gridCol w:w="2321"/>
      </w:tblGrid>
      <w:tr w:rsidR="00000000" w14:paraId="7D2A3011" w14:textId="77777777">
        <w:trPr>
          <w:cantSplit/>
          <w:trHeight w:val="930"/>
        </w:trPr>
        <w:tc>
          <w:tcPr>
            <w:tcW w:w="1951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2F5E22A7" w14:textId="77777777" w:rsidR="00C74B33" w:rsidRDefault="00C74B33">
            <w:r>
              <w:rPr>
                <w:rFonts w:cs="Calibri"/>
              </w:rPr>
              <w:t>Wiedza</w:t>
            </w:r>
          </w:p>
        </w:tc>
        <w:tc>
          <w:tcPr>
            <w:tcW w:w="53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49641A36" w14:textId="77777777" w:rsidR="00C74B33" w:rsidRDefault="00C74B33">
            <w:r>
              <w:rPr>
                <w:rFonts w:cs="Calibri"/>
              </w:rPr>
              <w:t>Efekt kształcenia dla kursu</w:t>
            </w:r>
          </w:p>
        </w:tc>
        <w:tc>
          <w:tcPr>
            <w:tcW w:w="23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204E76A4" w14:textId="77777777" w:rsidR="00C74B33" w:rsidRDefault="00C74B33">
            <w:pPr>
              <w:jc w:val="center"/>
            </w:pPr>
            <w:r>
              <w:rPr>
                <w:rFonts w:cs="Calibri"/>
              </w:rPr>
              <w:t>Odniesienie do efektów kierunkowych</w:t>
            </w:r>
          </w:p>
        </w:tc>
      </w:tr>
      <w:tr w:rsidR="00000000" w14:paraId="041F466B" w14:textId="77777777">
        <w:trPr>
          <w:cantSplit/>
          <w:trHeight w:val="399"/>
        </w:trPr>
        <w:tc>
          <w:tcPr>
            <w:tcW w:w="1951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5682E8BF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53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7727C8DE" w14:textId="77777777" w:rsidR="00C74B33" w:rsidRDefault="00C74B33">
            <w:r>
              <w:rPr>
                <w:rFonts w:cs="Calibri"/>
              </w:rPr>
              <w:t>W01, Student posiada wiedzę o procesie komunikowania i zna podstawowe modele komunikacyjne</w:t>
            </w:r>
          </w:p>
          <w:p w14:paraId="4C51D28D" w14:textId="77777777" w:rsidR="00C74B33" w:rsidRDefault="00C74B33">
            <w:pPr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7A074642" w14:textId="77777777" w:rsidR="00C74B33" w:rsidRDefault="00C74B33">
            <w:pPr>
              <w:pStyle w:val="Standard"/>
              <w:snapToGrid w:val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K1_W01</w:t>
            </w:r>
          </w:p>
        </w:tc>
      </w:tr>
      <w:tr w:rsidR="00000000" w14:paraId="3AAB73BA" w14:textId="77777777">
        <w:trPr>
          <w:cantSplit/>
          <w:trHeight w:val="397"/>
        </w:trPr>
        <w:tc>
          <w:tcPr>
            <w:tcW w:w="1951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EDD34D6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53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4740D7E6" w14:textId="77777777" w:rsidR="00C74B33" w:rsidRDefault="00C74B33">
            <w:r>
              <w:rPr>
                <w:rFonts w:cs="Calibri"/>
              </w:rPr>
              <w:t xml:space="preserve">W02, Zna systemy komunikowania organizacyjnego, politycznego i publicznego. </w:t>
            </w:r>
            <w:r>
              <w:rPr>
                <w:rFonts w:cs="Calibri"/>
                <w:color w:val="000000"/>
                <w:sz w:val="20"/>
                <w:szCs w:val="20"/>
              </w:rPr>
              <w:t>Posiada wiedzę o nadawcy i odbiorcy komunikatu medialnego.</w:t>
            </w:r>
          </w:p>
        </w:tc>
        <w:tc>
          <w:tcPr>
            <w:tcW w:w="23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DA76A73" w14:textId="77777777" w:rsidR="00C74B33" w:rsidRDefault="00C74B33">
            <w:pPr>
              <w:pStyle w:val="Standard"/>
              <w:snapToGrid w:val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K1_W02</w:t>
            </w:r>
          </w:p>
        </w:tc>
      </w:tr>
      <w:tr w:rsidR="00000000" w14:paraId="3C38AF04" w14:textId="77777777">
        <w:trPr>
          <w:cantSplit/>
          <w:trHeight w:val="397"/>
        </w:trPr>
        <w:tc>
          <w:tcPr>
            <w:tcW w:w="1951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5E837804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53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74A01C4C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3D6A9090" w14:textId="77777777" w:rsidR="00C74B33" w:rsidRDefault="00C74B33">
            <w:pPr>
              <w:snapToGrid w:val="0"/>
              <w:jc w:val="center"/>
              <w:rPr>
                <w:rFonts w:cs="Calibri"/>
              </w:rPr>
            </w:pPr>
          </w:p>
        </w:tc>
      </w:tr>
    </w:tbl>
    <w:p w14:paraId="659F09F6" w14:textId="77777777" w:rsidR="00C74B33" w:rsidRDefault="00C74B33">
      <w:pPr>
        <w:rPr>
          <w:rFonts w:cs="Calibri"/>
        </w:rPr>
      </w:pPr>
    </w:p>
    <w:tbl>
      <w:tblPr>
        <w:tblW w:w="495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5375"/>
        <w:gridCol w:w="2321"/>
      </w:tblGrid>
      <w:tr w:rsidR="00000000" w14:paraId="4E59D802" w14:textId="77777777">
        <w:trPr>
          <w:cantSplit/>
          <w:trHeight w:val="930"/>
        </w:trPr>
        <w:tc>
          <w:tcPr>
            <w:tcW w:w="1951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214E1695" w14:textId="77777777" w:rsidR="00C74B33" w:rsidRDefault="00C74B33">
            <w:r>
              <w:rPr>
                <w:rFonts w:cs="Calibri"/>
              </w:rPr>
              <w:t>Umiejętności</w:t>
            </w:r>
          </w:p>
        </w:tc>
        <w:tc>
          <w:tcPr>
            <w:tcW w:w="53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4BC52167" w14:textId="77777777" w:rsidR="00C74B33" w:rsidRDefault="00C74B33">
            <w:r>
              <w:rPr>
                <w:rFonts w:cs="Calibri"/>
              </w:rPr>
              <w:t>Efekt kształcenia dla kursu</w:t>
            </w:r>
          </w:p>
        </w:tc>
        <w:tc>
          <w:tcPr>
            <w:tcW w:w="23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649F4D00" w14:textId="77777777" w:rsidR="00C74B33" w:rsidRDefault="00C74B33">
            <w:pPr>
              <w:jc w:val="center"/>
            </w:pPr>
            <w:r>
              <w:rPr>
                <w:rFonts w:cs="Calibri"/>
              </w:rPr>
              <w:t>Odniesienie do efektów kierunkowych</w:t>
            </w:r>
          </w:p>
        </w:tc>
      </w:tr>
      <w:tr w:rsidR="00000000" w14:paraId="460C1298" w14:textId="77777777">
        <w:trPr>
          <w:cantSplit/>
          <w:trHeight w:val="399"/>
        </w:trPr>
        <w:tc>
          <w:tcPr>
            <w:tcW w:w="1951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67C0AADA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53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65675D23" w14:textId="77777777" w:rsidR="00C74B33" w:rsidRDefault="00C74B33">
            <w:r>
              <w:rPr>
                <w:rFonts w:cs="Calibri"/>
              </w:rPr>
              <w:t>U01, Potrafi wyróżnić i scharakteryzować cechy i elementy procesu komunikowania oraz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 dobrać właściwe metody, techniki i narzędzia w celu ich analizy, opracowania i zaprezentowania. </w:t>
            </w:r>
          </w:p>
          <w:p w14:paraId="496CEFCA" w14:textId="77777777" w:rsidR="00C74B33" w:rsidRDefault="00C74B33">
            <w:pPr>
              <w:pStyle w:val="Tekstpodstawowy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7337FDAF" w14:textId="77777777" w:rsidR="00C74B33" w:rsidRDefault="00C74B33">
            <w:pPr>
              <w:widowControl/>
              <w:suppressAutoHyphens w:val="0"/>
              <w:snapToGrid w:val="0"/>
              <w:jc w:val="both"/>
            </w:pPr>
            <w:r>
              <w:rPr>
                <w:rFonts w:eastAsia="Calibri" w:cs="Calibri"/>
                <w:b/>
                <w:lang w:eastAsia="en-US"/>
              </w:rPr>
              <w:t>K1_U01</w:t>
            </w:r>
          </w:p>
        </w:tc>
      </w:tr>
      <w:tr w:rsidR="00000000" w14:paraId="02315CAB" w14:textId="77777777">
        <w:trPr>
          <w:cantSplit/>
          <w:trHeight w:val="397"/>
        </w:trPr>
        <w:tc>
          <w:tcPr>
            <w:tcW w:w="1951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583219F9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53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51B4D9C" w14:textId="77777777" w:rsidR="00C74B33" w:rsidRDefault="00C74B33">
            <w:pPr>
              <w:pStyle w:val="Tekstpodstawowy"/>
            </w:pPr>
            <w:r>
              <w:rPr>
                <w:rFonts w:cs="Calibri"/>
              </w:rPr>
              <w:t>U02,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cs="Calibri"/>
              </w:rPr>
              <w:t xml:space="preserve">Potrafi wyszukać, rozpoznać, ocenić i scharakteryzować systemy komunikowania organizacyjnego, politycznego i publicznego w kontekście zjawisk społecznych. </w:t>
            </w:r>
          </w:p>
        </w:tc>
        <w:tc>
          <w:tcPr>
            <w:tcW w:w="23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537D1F94" w14:textId="77777777" w:rsidR="00C74B33" w:rsidRDefault="00C74B33">
            <w:pPr>
              <w:widowControl/>
              <w:suppressAutoHyphens w:val="0"/>
              <w:snapToGrid w:val="0"/>
              <w:jc w:val="both"/>
            </w:pPr>
            <w:r>
              <w:rPr>
                <w:rFonts w:eastAsia="Calibri" w:cs="Calibri"/>
                <w:b/>
                <w:lang w:eastAsia="en-US"/>
              </w:rPr>
              <w:t>K1_U02</w:t>
            </w:r>
          </w:p>
        </w:tc>
      </w:tr>
      <w:tr w:rsidR="00000000" w14:paraId="2953CC78" w14:textId="77777777">
        <w:trPr>
          <w:cantSplit/>
          <w:trHeight w:val="397"/>
        </w:trPr>
        <w:tc>
          <w:tcPr>
            <w:tcW w:w="1951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ABCAED0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53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738B3F39" w14:textId="77777777" w:rsidR="00C74B33" w:rsidRDefault="00C74B33"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4005607F" w14:textId="77777777" w:rsidR="00C74B33" w:rsidRDefault="00C74B33">
            <w:pPr>
              <w:snapToGrid w:val="0"/>
              <w:jc w:val="center"/>
              <w:rPr>
                <w:rFonts w:cs="Calibri"/>
              </w:rPr>
            </w:pPr>
          </w:p>
        </w:tc>
      </w:tr>
    </w:tbl>
    <w:p w14:paraId="0ED7D364" w14:textId="77777777" w:rsidR="00C74B33" w:rsidRDefault="00C74B33">
      <w:pPr>
        <w:rPr>
          <w:rFonts w:cs="Calibri"/>
        </w:rPr>
      </w:pPr>
    </w:p>
    <w:tbl>
      <w:tblPr>
        <w:tblW w:w="495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5375"/>
        <w:gridCol w:w="2321"/>
      </w:tblGrid>
      <w:tr w:rsidR="00000000" w14:paraId="0C32B86E" w14:textId="77777777">
        <w:trPr>
          <w:cantSplit/>
          <w:trHeight w:val="930"/>
        </w:trPr>
        <w:tc>
          <w:tcPr>
            <w:tcW w:w="1951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08D554DC" w14:textId="77777777" w:rsidR="00C74B33" w:rsidRDefault="00C74B33">
            <w:r>
              <w:rPr>
                <w:rFonts w:cs="Calibri"/>
              </w:rPr>
              <w:t>Kompetencje społeczne</w:t>
            </w:r>
          </w:p>
        </w:tc>
        <w:tc>
          <w:tcPr>
            <w:tcW w:w="53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7B2531DE" w14:textId="77777777" w:rsidR="00C74B33" w:rsidRDefault="00C74B33">
            <w:r>
              <w:rPr>
                <w:rFonts w:cs="Calibri"/>
              </w:rPr>
              <w:t>Efekt kształcenia dla kursu</w:t>
            </w:r>
          </w:p>
        </w:tc>
        <w:tc>
          <w:tcPr>
            <w:tcW w:w="23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5CF70975" w14:textId="77777777" w:rsidR="00C74B33" w:rsidRDefault="00C74B33">
            <w:pPr>
              <w:jc w:val="center"/>
            </w:pPr>
            <w:r>
              <w:rPr>
                <w:rFonts w:cs="Calibri"/>
              </w:rPr>
              <w:t>Odniesienie do efektów kierunkowych</w:t>
            </w:r>
          </w:p>
        </w:tc>
      </w:tr>
      <w:tr w:rsidR="00000000" w14:paraId="6C091824" w14:textId="77777777">
        <w:trPr>
          <w:cantSplit/>
          <w:trHeight w:val="399"/>
        </w:trPr>
        <w:tc>
          <w:tcPr>
            <w:tcW w:w="1951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10DA0F28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53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884380B" w14:textId="77777777" w:rsidR="00C74B33" w:rsidRDefault="00C74B33">
            <w:r>
              <w:rPr>
                <w:rFonts w:cs="Calibri"/>
              </w:rPr>
              <w:t>K01, Ma świadomość wagi komunikowania w rozwoju cywilizacji i w codziennym życiu człowieka</w:t>
            </w:r>
          </w:p>
          <w:p w14:paraId="2366AE8D" w14:textId="77777777" w:rsidR="00C74B33" w:rsidRDefault="00C74B33">
            <w:pPr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354325AC" w14:textId="77777777" w:rsidR="00C74B33" w:rsidRDefault="00C74B33">
            <w:pPr>
              <w:widowControl/>
              <w:suppressAutoHyphens w:val="0"/>
              <w:snapToGrid w:val="0"/>
              <w:jc w:val="both"/>
            </w:pPr>
            <w:r>
              <w:rPr>
                <w:rFonts w:eastAsia="Calibri" w:cs="Calibri"/>
                <w:b/>
                <w:lang w:eastAsia="en-US"/>
              </w:rPr>
              <w:t>K1_K01</w:t>
            </w:r>
          </w:p>
        </w:tc>
      </w:tr>
      <w:tr w:rsidR="00000000" w14:paraId="5F06D0ED" w14:textId="77777777">
        <w:trPr>
          <w:cantSplit/>
          <w:trHeight w:val="397"/>
        </w:trPr>
        <w:tc>
          <w:tcPr>
            <w:tcW w:w="1951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3F0030E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53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9B2122B" w14:textId="77777777" w:rsidR="00C74B33" w:rsidRDefault="00C74B33">
            <w:r>
              <w:rPr>
                <w:rFonts w:cs="Calibri"/>
              </w:rPr>
              <w:t xml:space="preserve">K02, Ma nawyk stałego uzupełniania wiedzy o komunikowaniu w związku z aktualnym rozwojem nauki o komunikowaniu </w:t>
            </w:r>
          </w:p>
        </w:tc>
        <w:tc>
          <w:tcPr>
            <w:tcW w:w="23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5F6FCC8B" w14:textId="77777777" w:rsidR="00C74B33" w:rsidRDefault="00C74B33">
            <w:pPr>
              <w:widowControl/>
              <w:suppressAutoHyphens w:val="0"/>
              <w:snapToGrid w:val="0"/>
              <w:jc w:val="both"/>
            </w:pPr>
            <w:r>
              <w:rPr>
                <w:rFonts w:eastAsia="Calibri" w:cs="Calibri"/>
                <w:b/>
                <w:lang w:eastAsia="en-US"/>
              </w:rPr>
              <w:t>K1_K03</w:t>
            </w:r>
          </w:p>
        </w:tc>
      </w:tr>
      <w:tr w:rsidR="00000000" w14:paraId="3D522162" w14:textId="77777777">
        <w:trPr>
          <w:cantSplit/>
          <w:trHeight w:val="397"/>
        </w:trPr>
        <w:tc>
          <w:tcPr>
            <w:tcW w:w="1951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238A0B89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53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01E94EC8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6E7FF11F" w14:textId="77777777" w:rsidR="00C74B33" w:rsidRDefault="00C74B33">
            <w:pPr>
              <w:snapToGrid w:val="0"/>
              <w:jc w:val="center"/>
              <w:rPr>
                <w:rFonts w:cs="Calibri"/>
              </w:rPr>
            </w:pPr>
          </w:p>
        </w:tc>
      </w:tr>
    </w:tbl>
    <w:p w14:paraId="12D78565" w14:textId="77777777" w:rsidR="00C74B33" w:rsidRDefault="00C74B33">
      <w:pPr>
        <w:rPr>
          <w:rFonts w:cs="Calibri"/>
        </w:rPr>
      </w:pP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6"/>
        <w:gridCol w:w="1087"/>
        <w:gridCol w:w="1124"/>
        <w:gridCol w:w="1132"/>
        <w:gridCol w:w="1126"/>
        <w:gridCol w:w="1131"/>
        <w:gridCol w:w="1127"/>
        <w:gridCol w:w="1173"/>
      </w:tblGrid>
      <w:tr w:rsidR="00000000" w14:paraId="3AC3BE21" w14:textId="77777777">
        <w:trPr>
          <w:cantSplit/>
          <w:trHeight w:hRule="exact" w:val="424"/>
        </w:trPr>
        <w:tc>
          <w:tcPr>
            <w:tcW w:w="9752" w:type="dxa"/>
            <w:gridSpan w:val="8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71253088" w14:textId="77777777" w:rsidR="00C74B33" w:rsidRDefault="00C74B33">
            <w:pPr>
              <w:pStyle w:val="Zawartotabeli"/>
            </w:pPr>
            <w:r>
              <w:rPr>
                <w:rFonts w:cs="Calibri"/>
              </w:rPr>
              <w:t>Organizacja</w:t>
            </w:r>
          </w:p>
        </w:tc>
      </w:tr>
      <w:tr w:rsidR="00000000" w14:paraId="4CF9DE53" w14:textId="7777777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4"/>
        </w:trPr>
        <w:tc>
          <w:tcPr>
            <w:tcW w:w="1846" w:type="dxa"/>
            <w:vMerge w:val="restart"/>
            <w:tcBorders>
              <w:top w:val="single" w:sz="2" w:space="0" w:color="B4C6E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0261C10C" w14:textId="77777777" w:rsidR="00C74B33" w:rsidRDefault="00C74B33">
            <w:pPr>
              <w:pStyle w:val="Zawartotabeli"/>
            </w:pPr>
            <w:r>
              <w:rPr>
                <w:rFonts w:cs="Calibri"/>
              </w:rPr>
              <w:t>Forma zajęć</w:t>
            </w:r>
          </w:p>
        </w:tc>
        <w:tc>
          <w:tcPr>
            <w:tcW w:w="1087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B4C6E7"/>
            </w:tcBorders>
            <w:shd w:val="clear" w:color="auto" w:fill="auto"/>
            <w:vAlign w:val="center"/>
          </w:tcPr>
          <w:p w14:paraId="7B37A0A7" w14:textId="77777777" w:rsidR="00C74B33" w:rsidRDefault="00C74B33">
            <w:pPr>
              <w:pStyle w:val="Zawartotabeli"/>
              <w:jc w:val="center"/>
            </w:pPr>
            <w:r>
              <w:rPr>
                <w:rFonts w:cs="Calibri"/>
              </w:rPr>
              <w:t>Wykład</w:t>
            </w:r>
            <w:r>
              <w:rPr>
                <w:rFonts w:cs="Calibri"/>
              </w:rPr>
              <w:br/>
              <w:t>(W)</w:t>
            </w:r>
          </w:p>
        </w:tc>
        <w:tc>
          <w:tcPr>
            <w:tcW w:w="6819" w:type="dxa"/>
            <w:gridSpan w:val="6"/>
            <w:tcBorders>
              <w:top w:val="single" w:sz="2" w:space="0" w:color="95B3D7"/>
              <w:left w:val="single" w:sz="2" w:space="0" w:color="B4C6E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01B28D3" w14:textId="77777777" w:rsidR="00C74B33" w:rsidRDefault="00C74B33">
            <w:pPr>
              <w:pStyle w:val="Zawartotabeli"/>
              <w:jc w:val="center"/>
            </w:pPr>
            <w:r>
              <w:rPr>
                <w:rFonts w:cs="Calibri"/>
              </w:rPr>
              <w:t>Ćwiczenia w grupach</w:t>
            </w:r>
          </w:p>
        </w:tc>
      </w:tr>
      <w:tr w:rsidR="00000000" w14:paraId="46E12969" w14:textId="7777777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/>
        </w:trPr>
        <w:tc>
          <w:tcPr>
            <w:tcW w:w="1846" w:type="dxa"/>
            <w:vMerge/>
            <w:tcBorders>
              <w:top w:val="single" w:sz="2" w:space="0" w:color="B4C6E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28D2EE6B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1087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B4C6E7"/>
            </w:tcBorders>
            <w:shd w:val="clear" w:color="auto" w:fill="auto"/>
            <w:vAlign w:val="center"/>
          </w:tcPr>
          <w:p w14:paraId="3F1157A9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1125" w:type="dxa"/>
            <w:tcBorders>
              <w:top w:val="single" w:sz="2" w:space="0" w:color="95B3D7"/>
              <w:left w:val="single" w:sz="2" w:space="0" w:color="B4C6E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5CD19A" w14:textId="77777777" w:rsidR="00C74B33" w:rsidRDefault="00C74B33">
            <w:pPr>
              <w:pStyle w:val="Zawartotabeli"/>
              <w:jc w:val="center"/>
            </w:pPr>
            <w:r>
              <w:rPr>
                <w:rFonts w:cs="Calibri"/>
              </w:rPr>
              <w:t>A</w:t>
            </w:r>
          </w:p>
        </w:tc>
        <w:tc>
          <w:tcPr>
            <w:tcW w:w="113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5EE1C74D" w14:textId="77777777" w:rsidR="00C74B33" w:rsidRDefault="00C74B33">
            <w:pPr>
              <w:pStyle w:val="Zawartotabeli"/>
              <w:jc w:val="center"/>
            </w:pPr>
            <w:r>
              <w:rPr>
                <w:rFonts w:cs="Calibri"/>
              </w:rPr>
              <w:t>K</w:t>
            </w:r>
          </w:p>
        </w:tc>
        <w:tc>
          <w:tcPr>
            <w:tcW w:w="112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16A7C452" w14:textId="77777777" w:rsidR="00C74B33" w:rsidRDefault="00C74B33">
            <w:pPr>
              <w:pStyle w:val="Zawartotabeli"/>
              <w:jc w:val="center"/>
            </w:pPr>
            <w:r>
              <w:rPr>
                <w:rFonts w:cs="Calibri"/>
              </w:rPr>
              <w:t>L</w:t>
            </w:r>
          </w:p>
        </w:tc>
        <w:tc>
          <w:tcPr>
            <w:tcW w:w="113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3D232E1E" w14:textId="77777777" w:rsidR="00C74B33" w:rsidRDefault="00C74B33">
            <w:pPr>
              <w:pStyle w:val="Zawartotabeli"/>
              <w:jc w:val="center"/>
            </w:pPr>
            <w:r>
              <w:rPr>
                <w:rFonts w:cs="Calibri"/>
              </w:rPr>
              <w:t>S</w:t>
            </w:r>
          </w:p>
        </w:tc>
        <w:tc>
          <w:tcPr>
            <w:tcW w:w="112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09AD14CF" w14:textId="77777777" w:rsidR="00C74B33" w:rsidRDefault="00C74B33">
            <w:pPr>
              <w:pStyle w:val="Zawartotabeli"/>
              <w:jc w:val="center"/>
            </w:pPr>
            <w:r>
              <w:rPr>
                <w:rFonts w:cs="Calibri"/>
              </w:rPr>
              <w:t>P</w:t>
            </w:r>
          </w:p>
        </w:tc>
        <w:tc>
          <w:tcPr>
            <w:tcW w:w="117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50040FDB" w14:textId="77777777" w:rsidR="00C74B33" w:rsidRDefault="00C74B33">
            <w:pPr>
              <w:pStyle w:val="Zawartotabeli"/>
              <w:jc w:val="center"/>
            </w:pPr>
            <w:r>
              <w:rPr>
                <w:rFonts w:cs="Calibri"/>
              </w:rPr>
              <w:t>E</w:t>
            </w:r>
          </w:p>
        </w:tc>
      </w:tr>
      <w:tr w:rsidR="00000000" w14:paraId="4DC1E075" w14:textId="7777777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/>
        </w:trPr>
        <w:tc>
          <w:tcPr>
            <w:tcW w:w="1846" w:type="dxa"/>
            <w:tcBorders>
              <w:top w:val="single" w:sz="2" w:space="0" w:color="B4C6E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46FE8DB7" w14:textId="77777777" w:rsidR="00C74B33" w:rsidRDefault="00C74B33">
            <w:pPr>
              <w:pStyle w:val="Zawartotabeli"/>
            </w:pPr>
            <w:r>
              <w:rPr>
                <w:rFonts w:cs="Calibri"/>
              </w:rPr>
              <w:t>Liczba godzin</w:t>
            </w:r>
          </w:p>
        </w:tc>
        <w:tc>
          <w:tcPr>
            <w:tcW w:w="1087" w:type="dxa"/>
            <w:tcBorders>
              <w:top w:val="single" w:sz="2" w:space="0" w:color="B4C6E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E8F86E3" w14:textId="77777777" w:rsidR="00C74B33" w:rsidRDefault="00C74B33">
            <w:pPr>
              <w:pStyle w:val="Zawartotabeli"/>
              <w:snapToGrid w:val="0"/>
              <w:jc w:val="center"/>
            </w:pPr>
            <w:r>
              <w:rPr>
                <w:rFonts w:cs="Calibri"/>
              </w:rPr>
              <w:t>15</w:t>
            </w:r>
          </w:p>
        </w:tc>
        <w:tc>
          <w:tcPr>
            <w:tcW w:w="11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369166" w14:textId="77777777" w:rsidR="00C74B33" w:rsidRDefault="00C74B33">
            <w:pPr>
              <w:pStyle w:val="Zawartotabeli"/>
              <w:snapToGrid w:val="0"/>
              <w:jc w:val="center"/>
            </w:pPr>
            <w:r>
              <w:rPr>
                <w:rFonts w:cs="Calibri"/>
              </w:rPr>
              <w:t>15</w:t>
            </w:r>
          </w:p>
        </w:tc>
        <w:tc>
          <w:tcPr>
            <w:tcW w:w="113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74D536" w14:textId="77777777" w:rsidR="00C74B33" w:rsidRDefault="00C74B33">
            <w:pPr>
              <w:pStyle w:val="Zawartotabeli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12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0246CAE" w14:textId="77777777" w:rsidR="00C74B33" w:rsidRDefault="00C74B33">
            <w:pPr>
              <w:pStyle w:val="Zawartotabeli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13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406A36FD" w14:textId="77777777" w:rsidR="00C74B33" w:rsidRDefault="00C74B33">
            <w:pPr>
              <w:pStyle w:val="Zawartotabeli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12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45CC516A" w14:textId="77777777" w:rsidR="00C74B33" w:rsidRDefault="00C74B33">
            <w:pPr>
              <w:pStyle w:val="Zawartotabeli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17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4A5C309D" w14:textId="77777777" w:rsidR="00C74B33" w:rsidRDefault="00C74B33">
            <w:pPr>
              <w:pStyle w:val="Zawartotabeli"/>
              <w:snapToGrid w:val="0"/>
              <w:jc w:val="center"/>
              <w:rPr>
                <w:rFonts w:cs="Calibri"/>
              </w:rPr>
            </w:pPr>
          </w:p>
        </w:tc>
      </w:tr>
    </w:tbl>
    <w:p w14:paraId="21CCD826" w14:textId="77777777" w:rsidR="00C74B33" w:rsidRDefault="00C74B33">
      <w:pPr>
        <w:rPr>
          <w:rFonts w:cs="Calibri"/>
        </w:rPr>
      </w:pPr>
    </w:p>
    <w:p w14:paraId="4A8CF602" w14:textId="77777777" w:rsidR="00C74B33" w:rsidRDefault="00C74B33">
      <w:pPr>
        <w:pStyle w:val="Nagwek2"/>
      </w:pPr>
      <w:r>
        <w:rPr>
          <w:rFonts w:ascii="Calibri" w:hAnsi="Calibri" w:cs="Calibri"/>
          <w:sz w:val="22"/>
          <w:szCs w:val="22"/>
        </w:rPr>
        <w:t>Opis metod prowadzenia zajęć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000000" w14:paraId="0548F254" w14:textId="77777777">
        <w:trPr>
          <w:trHeight w:val="1920"/>
        </w:trPr>
        <w:tc>
          <w:tcPr>
            <w:tcW w:w="97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CC67A27" w14:textId="77777777" w:rsidR="00C74B33" w:rsidRDefault="00C74B33">
            <w:pPr>
              <w:pStyle w:val="Zawartotabeli"/>
              <w:snapToGrid w:val="0"/>
              <w:ind w:left="360"/>
              <w:jc w:val="both"/>
            </w:pPr>
            <w:r>
              <w:rPr>
                <w:rFonts w:cs="Calibri"/>
              </w:rPr>
              <w:t>Metoda słowna na wykładzie, na ćwiczeniach dyskusja i praca z tekstem, referaty i prezentacje szczegółowe</w:t>
            </w:r>
          </w:p>
        </w:tc>
      </w:tr>
    </w:tbl>
    <w:p w14:paraId="5A8530EB" w14:textId="77777777" w:rsidR="00C74B33" w:rsidRDefault="00C74B33">
      <w:pPr>
        <w:pStyle w:val="Zawartotabeli"/>
        <w:rPr>
          <w:rFonts w:cs="Calibri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776"/>
      </w:tblGrid>
      <w:tr w:rsidR="00000000" w14:paraId="021E9F17" w14:textId="77777777">
        <w:trPr>
          <w:cantSplit/>
          <w:trHeight w:val="1616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2B28E3F" w14:textId="77777777" w:rsidR="00C74B33" w:rsidRDefault="00C74B33">
            <w:pPr>
              <w:snapToGrid w:val="0"/>
              <w:ind w:left="113" w:right="113"/>
              <w:jc w:val="center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707EFC9" w14:textId="77777777" w:rsidR="00C74B33" w:rsidRDefault="00C74B33">
            <w:pPr>
              <w:ind w:left="113" w:right="113"/>
              <w:jc w:val="center"/>
            </w:pPr>
            <w:r>
              <w:rPr>
                <w:rFonts w:cs="Calibri"/>
              </w:rPr>
              <w:t xml:space="preserve">E – </w:t>
            </w:r>
            <w:r>
              <w:rPr>
                <w:rFonts w:cs="Calibri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686D73F" w14:textId="77777777" w:rsidR="00C74B33" w:rsidRDefault="00C74B33">
            <w:pPr>
              <w:ind w:left="113" w:right="113"/>
              <w:jc w:val="center"/>
            </w:pPr>
            <w:r>
              <w:rPr>
                <w:rFonts w:cs="Calibri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DFC74EF" w14:textId="77777777" w:rsidR="00C74B33" w:rsidRDefault="00C74B33">
            <w:pPr>
              <w:ind w:left="113" w:right="113"/>
              <w:jc w:val="center"/>
            </w:pPr>
            <w:r>
              <w:rPr>
                <w:rFonts w:cs="Calibri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91EE7FD" w14:textId="77777777" w:rsidR="00C74B33" w:rsidRDefault="00C74B33">
            <w:pPr>
              <w:ind w:left="113" w:right="113"/>
              <w:jc w:val="center"/>
            </w:pPr>
            <w:r>
              <w:rPr>
                <w:rFonts w:cs="Calibri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1B6B5B7" w14:textId="77777777" w:rsidR="00C74B33" w:rsidRDefault="00C74B33">
            <w:pPr>
              <w:ind w:left="113" w:right="113"/>
              <w:jc w:val="center"/>
            </w:pPr>
            <w:r>
              <w:rPr>
                <w:rFonts w:cs="Calibri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9662166" w14:textId="77777777" w:rsidR="00C74B33" w:rsidRDefault="00C74B33">
            <w:pPr>
              <w:ind w:left="113" w:right="113"/>
              <w:jc w:val="center"/>
            </w:pPr>
            <w:r>
              <w:rPr>
                <w:rFonts w:cs="Calibri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E1BF988" w14:textId="77777777" w:rsidR="00C74B33" w:rsidRDefault="00C74B33">
            <w:pPr>
              <w:ind w:left="113" w:right="113"/>
              <w:jc w:val="center"/>
            </w:pPr>
            <w:r>
              <w:rPr>
                <w:rFonts w:cs="Calibri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240A815" w14:textId="77777777" w:rsidR="00C74B33" w:rsidRDefault="00C74B33">
            <w:pPr>
              <w:ind w:left="113" w:right="113"/>
              <w:jc w:val="center"/>
            </w:pPr>
            <w:r>
              <w:rPr>
                <w:rFonts w:cs="Calibri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57CE0A9" w14:textId="77777777" w:rsidR="00C74B33" w:rsidRDefault="00C74B33">
            <w:pPr>
              <w:ind w:left="113" w:right="113"/>
              <w:jc w:val="center"/>
            </w:pPr>
            <w:r>
              <w:rPr>
                <w:rFonts w:cs="Calibri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2C35B43" w14:textId="77777777" w:rsidR="00C74B33" w:rsidRDefault="00C74B33">
            <w:pPr>
              <w:ind w:left="113" w:right="113"/>
              <w:jc w:val="center"/>
            </w:pPr>
            <w:r>
              <w:rPr>
                <w:rFonts w:cs="Calibri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B90D5B9" w14:textId="77777777" w:rsidR="00C74B33" w:rsidRDefault="00C74B33">
            <w:pPr>
              <w:ind w:left="113" w:right="113"/>
              <w:jc w:val="center"/>
            </w:pPr>
            <w:r>
              <w:rPr>
                <w:rFonts w:cs="Calibri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E63F43C" w14:textId="77777777" w:rsidR="00C74B33" w:rsidRDefault="00C74B33">
            <w:pPr>
              <w:ind w:left="113" w:right="113"/>
              <w:jc w:val="center"/>
            </w:pPr>
            <w:r>
              <w:rPr>
                <w:rFonts w:cs="Calibri"/>
              </w:rPr>
              <w:t>Egzamin pisemny</w:t>
            </w:r>
          </w:p>
        </w:tc>
        <w:tc>
          <w:tcPr>
            <w:tcW w:w="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B9D71AC" w14:textId="77777777" w:rsidR="00C74B33" w:rsidRDefault="00C74B33">
            <w:pPr>
              <w:ind w:left="113" w:right="113"/>
              <w:jc w:val="center"/>
            </w:pPr>
            <w:r>
              <w:rPr>
                <w:rFonts w:cs="Calibri"/>
              </w:rPr>
              <w:t>Inne</w:t>
            </w:r>
          </w:p>
        </w:tc>
      </w:tr>
      <w:tr w:rsidR="00000000" w14:paraId="17B6F21B" w14:textId="77777777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BC9F365" w14:textId="77777777" w:rsidR="00C74B33" w:rsidRDefault="00C74B33">
            <w:pPr>
              <w:pStyle w:val="BalloonTex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D8B52D2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F506B3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0ED4A5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00B30E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8E1F642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FB0F11C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1E7C51" w14:textId="77777777" w:rsidR="00C74B33" w:rsidRDefault="00C74B33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693EB4B" w14:textId="77777777" w:rsidR="00C74B33" w:rsidRDefault="00C74B33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3B67B1C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A9D9301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A1D38D2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19B79E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BA5EE62" w14:textId="77777777" w:rsidR="00C74B33" w:rsidRDefault="00C74B33">
            <w:pPr>
              <w:snapToGrid w:val="0"/>
              <w:rPr>
                <w:rFonts w:cs="Calibri"/>
              </w:rPr>
            </w:pPr>
          </w:p>
        </w:tc>
      </w:tr>
      <w:tr w:rsidR="00000000" w14:paraId="089C9D2B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072BABE" w14:textId="77777777" w:rsidR="00C74B33" w:rsidRDefault="00C74B33">
            <w:pPr>
              <w:jc w:val="center"/>
            </w:pPr>
            <w:r>
              <w:rPr>
                <w:rFonts w:cs="Calibri"/>
              </w:rPr>
              <w:t>W02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72E90F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63BCB7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4B9145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10E746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852EC9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60C45C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59FA7A" w14:textId="77777777" w:rsidR="00C74B33" w:rsidRDefault="00C74B33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EAFA3B" w14:textId="77777777" w:rsidR="00C74B33" w:rsidRDefault="00C74B33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B8E7016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6F0736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87468FA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EC07CD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DF41A2B" w14:textId="77777777" w:rsidR="00C74B33" w:rsidRDefault="00C74B33">
            <w:pPr>
              <w:snapToGrid w:val="0"/>
              <w:rPr>
                <w:rFonts w:cs="Calibri"/>
              </w:rPr>
            </w:pPr>
          </w:p>
        </w:tc>
      </w:tr>
      <w:tr w:rsidR="00000000" w14:paraId="1EC52215" w14:textId="77777777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B464146" w14:textId="77777777" w:rsidR="00C74B33" w:rsidRDefault="00C74B33">
            <w:pPr>
              <w:jc w:val="center"/>
            </w:pPr>
            <w:r>
              <w:rPr>
                <w:rFonts w:cs="Calibri"/>
              </w:rPr>
              <w:t>U01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14325A5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80817AA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9809DBE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630325B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08869B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C20AEF7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E51E95" w14:textId="77777777" w:rsidR="00C74B33" w:rsidRDefault="00C74B33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CD326B4" w14:textId="77777777" w:rsidR="00C74B33" w:rsidRDefault="00C74B33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B808270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18BB43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BD4B223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C2B66B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DDCE835" w14:textId="77777777" w:rsidR="00C74B33" w:rsidRDefault="00C74B33">
            <w:pPr>
              <w:snapToGrid w:val="0"/>
              <w:rPr>
                <w:rFonts w:cs="Calibri"/>
              </w:rPr>
            </w:pPr>
          </w:p>
        </w:tc>
      </w:tr>
      <w:tr w:rsidR="00000000" w14:paraId="4AE8A329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BB9379B" w14:textId="77777777" w:rsidR="00C74B33" w:rsidRDefault="00C74B33">
            <w:pPr>
              <w:jc w:val="center"/>
            </w:pPr>
            <w:r>
              <w:rPr>
                <w:rFonts w:cs="Calibri"/>
              </w:rPr>
              <w:t>U02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96DCB8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9E6D83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9DC1F4B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CA95EE2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A9C763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452FF27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133B01" w14:textId="77777777" w:rsidR="00C74B33" w:rsidRDefault="00C74B33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CB8C46" w14:textId="77777777" w:rsidR="00C74B33" w:rsidRDefault="00C74B33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D13D75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2F9E26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D3002E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EBABF87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D525737" w14:textId="77777777" w:rsidR="00C74B33" w:rsidRDefault="00C74B33">
            <w:pPr>
              <w:snapToGrid w:val="0"/>
              <w:rPr>
                <w:rFonts w:cs="Calibri"/>
              </w:rPr>
            </w:pPr>
          </w:p>
        </w:tc>
      </w:tr>
      <w:tr w:rsidR="00000000" w14:paraId="0CC0CBF2" w14:textId="77777777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9C82EFD" w14:textId="77777777" w:rsidR="00C74B33" w:rsidRDefault="00C74B33">
            <w:pPr>
              <w:jc w:val="center"/>
            </w:pPr>
            <w:r>
              <w:rPr>
                <w:rFonts w:cs="Calibri"/>
              </w:rPr>
              <w:t>K01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BF8A9B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354F53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230F618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5DF9D8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46A883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4BB89A7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99C79E5" w14:textId="77777777" w:rsidR="00C74B33" w:rsidRDefault="00C74B33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2FD492C" w14:textId="77777777" w:rsidR="00C74B33" w:rsidRDefault="00C74B33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ECBD94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31B122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F653213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83F031A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466F48E" w14:textId="77777777" w:rsidR="00C74B33" w:rsidRDefault="00C74B33">
            <w:pPr>
              <w:snapToGrid w:val="0"/>
              <w:rPr>
                <w:rFonts w:cs="Calibri"/>
              </w:rPr>
            </w:pPr>
          </w:p>
        </w:tc>
      </w:tr>
      <w:tr w:rsidR="00000000" w14:paraId="35626A27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B5CCD04" w14:textId="77777777" w:rsidR="00C74B33" w:rsidRDefault="00C74B33">
            <w:pPr>
              <w:jc w:val="center"/>
            </w:pPr>
            <w:r>
              <w:rPr>
                <w:rFonts w:cs="Calibri"/>
              </w:rPr>
              <w:t>K02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3204F2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3F4805F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5ED88C9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4A583C7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BD2D67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83A688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5986847" w14:textId="77777777" w:rsidR="00C74B33" w:rsidRDefault="00C74B33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2E54076" w14:textId="77777777" w:rsidR="00C74B33" w:rsidRDefault="00C74B33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FE6D273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524489E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C0289C5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86C4980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D4C5B96" w14:textId="77777777" w:rsidR="00C74B33" w:rsidRDefault="00C74B33">
            <w:pPr>
              <w:snapToGrid w:val="0"/>
              <w:rPr>
                <w:rFonts w:cs="Calibri"/>
              </w:rPr>
            </w:pPr>
          </w:p>
        </w:tc>
      </w:tr>
      <w:tr w:rsidR="00000000" w14:paraId="4F057E5F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B8F19C9" w14:textId="77777777" w:rsidR="00C74B33" w:rsidRDefault="00C74B33">
            <w:pPr>
              <w:jc w:val="center"/>
            </w:pPr>
            <w:r>
              <w:rPr>
                <w:rFonts w:cs="Calibri"/>
              </w:rPr>
              <w:t>...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DCEFA9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E316B6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3EB28AC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F841F2E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AD199A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DBC0662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4DA47D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ABFC72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3005B42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B9E102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F9ECC9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6FD9372" w14:textId="77777777" w:rsidR="00C74B33" w:rsidRDefault="00C74B33">
            <w:pPr>
              <w:snapToGrid w:val="0"/>
              <w:rPr>
                <w:rFonts w:cs="Calibri"/>
              </w:rPr>
            </w:pPr>
          </w:p>
        </w:tc>
        <w:tc>
          <w:tcPr>
            <w:tcW w:w="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90E2747" w14:textId="77777777" w:rsidR="00C74B33" w:rsidRDefault="00C74B33">
            <w:pPr>
              <w:snapToGrid w:val="0"/>
              <w:rPr>
                <w:rFonts w:cs="Calibri"/>
              </w:rPr>
            </w:pPr>
          </w:p>
        </w:tc>
      </w:tr>
    </w:tbl>
    <w:p w14:paraId="20CDE977" w14:textId="77777777" w:rsidR="00C74B33" w:rsidRDefault="00C74B33">
      <w:pPr>
        <w:pStyle w:val="Zawartotabeli"/>
        <w:rPr>
          <w:rFonts w:cs="Calibri"/>
        </w:rPr>
      </w:pP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8"/>
        <w:gridCol w:w="7778"/>
      </w:tblGrid>
      <w:tr w:rsidR="00000000" w14:paraId="65B1ACD7" w14:textId="77777777">
        <w:trPr>
          <w:trHeight w:val="397"/>
        </w:trPr>
        <w:tc>
          <w:tcPr>
            <w:tcW w:w="196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168243BD" w14:textId="77777777" w:rsidR="00C74B33" w:rsidRDefault="00C74B33">
            <w:pPr>
              <w:pStyle w:val="Zawartotabeli"/>
            </w:pPr>
            <w:r>
              <w:rPr>
                <w:rFonts w:cs="Calibri"/>
              </w:rPr>
              <w:t>Kryteria oceny</w:t>
            </w:r>
          </w:p>
        </w:tc>
        <w:tc>
          <w:tcPr>
            <w:tcW w:w="77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1E6D6468" w14:textId="77777777" w:rsidR="00C74B33" w:rsidRDefault="00C74B33">
            <w:pPr>
              <w:pStyle w:val="Zawartotabeli"/>
              <w:snapToGrid w:val="0"/>
              <w:spacing w:before="57" w:after="57"/>
              <w:jc w:val="both"/>
            </w:pPr>
            <w:r>
              <w:rPr>
                <w:rFonts w:cs="Calibri"/>
              </w:rPr>
              <w:t xml:space="preserve">W zakresie tematyki wykładów test semestralny, w zakresie tematyki ćwiczeń ocena częstotliwości udziału w dyskusji oraz merytorycznego poziomu, klarowności konstrukcji i przejrzystości przekazania referatu / prezentacji pracy w grupach </w:t>
            </w:r>
          </w:p>
        </w:tc>
      </w:tr>
    </w:tbl>
    <w:p w14:paraId="6C40A3BF" w14:textId="77777777" w:rsidR="00C74B33" w:rsidRDefault="00C74B33">
      <w:pPr>
        <w:rPr>
          <w:rFonts w:cs="Calibri"/>
        </w:rPr>
      </w:pP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8"/>
        <w:gridCol w:w="7778"/>
      </w:tblGrid>
      <w:tr w:rsidR="00000000" w14:paraId="788D1C33" w14:textId="77777777">
        <w:trPr>
          <w:trHeight w:val="397"/>
        </w:trPr>
        <w:tc>
          <w:tcPr>
            <w:tcW w:w="196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06D6C8F5" w14:textId="77777777" w:rsidR="00C74B33" w:rsidRDefault="00C74B33">
            <w:r>
              <w:rPr>
                <w:rFonts w:cs="Calibri"/>
              </w:rPr>
              <w:t>Uwagi</w:t>
            </w:r>
          </w:p>
        </w:tc>
        <w:tc>
          <w:tcPr>
            <w:tcW w:w="77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8E80823" w14:textId="77777777" w:rsidR="00C74B33" w:rsidRDefault="00C74B33">
            <w:pPr>
              <w:pStyle w:val="Zawartotabeli"/>
              <w:snapToGrid w:val="0"/>
              <w:rPr>
                <w:rFonts w:cs="Calibri"/>
              </w:rPr>
            </w:pPr>
          </w:p>
        </w:tc>
      </w:tr>
    </w:tbl>
    <w:p w14:paraId="587FC989" w14:textId="77777777" w:rsidR="00C74B33" w:rsidRDefault="00C74B33">
      <w:pPr>
        <w:pStyle w:val="Nagwek2"/>
      </w:pPr>
      <w:r>
        <w:rPr>
          <w:rFonts w:ascii="Calibri" w:hAnsi="Calibri" w:cs="Calibri"/>
          <w:sz w:val="22"/>
          <w:szCs w:val="22"/>
        </w:rPr>
        <w:t>Treści merytoryczne (wykaz tematów)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000000" w14:paraId="37B0B945" w14:textId="77777777">
        <w:trPr>
          <w:trHeight w:val="1136"/>
        </w:trPr>
        <w:tc>
          <w:tcPr>
            <w:tcW w:w="97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39637419" w14:textId="77777777" w:rsidR="00C74B33" w:rsidRDefault="00C74B33">
            <w:pPr>
              <w:pStyle w:val="Tekstdymka1"/>
              <w:ind w:left="720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Tematyka wykładów:</w:t>
            </w:r>
          </w:p>
          <w:p w14:paraId="3769A911" w14:textId="77777777" w:rsidR="00C74B33" w:rsidRDefault="00C74B33">
            <w:pPr>
              <w:pStyle w:val="Tekstdymka1"/>
              <w:ind w:left="7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B87BDAD" w14:textId="77777777" w:rsidR="00C74B33" w:rsidRDefault="00C74B33">
            <w:pPr>
              <w:pStyle w:val="Tekstdymka1"/>
              <w:numPr>
                <w:ilvl w:val="0"/>
                <w:numId w:val="3"/>
              </w:num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Komunikowanie jako proces. Istota procesu komunikowania (etymologia terminu, definicje, cechy i elementy procesu: kontekst, uczestnicy, komunikat, kanał, szumy, sprzężenie zwrotne) (3 godz.)</w:t>
            </w:r>
          </w:p>
          <w:p w14:paraId="51848125" w14:textId="77777777" w:rsidR="00C74B33" w:rsidRDefault="00C74B33">
            <w:pPr>
              <w:pStyle w:val="Tekstdymka1"/>
              <w:numPr>
                <w:ilvl w:val="0"/>
                <w:numId w:val="3"/>
              </w:num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Poziomy procesu komunikowania (komunikowanie intrapersonalne, interpersonalne, grupowe, międzygrupowe, organizacyjne, masowe) (2 godz.)</w:t>
            </w:r>
          </w:p>
          <w:p w14:paraId="635B4679" w14:textId="77777777" w:rsidR="00C74B33" w:rsidRDefault="00C74B33">
            <w:pPr>
              <w:pStyle w:val="Tekstdymka1"/>
              <w:numPr>
                <w:ilvl w:val="0"/>
                <w:numId w:val="3"/>
              </w:num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Formy komunikowania (komunikowanie werbalne, niewerbalne). Typy komunikowania (komunikowanie informacyjne, perswazyjne) (2 godz.)</w:t>
            </w:r>
          </w:p>
          <w:p w14:paraId="3FAB8E96" w14:textId="77777777" w:rsidR="00C74B33" w:rsidRDefault="00C74B33">
            <w:pPr>
              <w:pStyle w:val="Tekstdymka1"/>
              <w:numPr>
                <w:ilvl w:val="0"/>
                <w:numId w:val="3"/>
              </w:num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Wybrane modele komunikacyjne. Modele podstawowe (model aktu perwazyjnego Laswella, model przekazu sygnałów Shannona i Weawera), model dwóch etapów komunikowania, model dwustopniowego przepływu informacji Lazarsfelda i Katza, model „porządku dziennego” McCombsa i Showa, model spirali milczenia Noelle-Neumann (2 godz.)</w:t>
            </w:r>
          </w:p>
          <w:p w14:paraId="3389E949" w14:textId="77777777" w:rsidR="00C74B33" w:rsidRDefault="00C74B33">
            <w:pPr>
              <w:pStyle w:val="Tekstdymka1"/>
              <w:numPr>
                <w:ilvl w:val="0"/>
                <w:numId w:val="3"/>
              </w:num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Systemy komunikowania społecznego. System komunikowania organizacyjnego.(2 godz.)</w:t>
            </w:r>
          </w:p>
          <w:p w14:paraId="4CC7525C" w14:textId="77777777" w:rsidR="00C74B33" w:rsidRDefault="00C74B33">
            <w:pPr>
              <w:pStyle w:val="Tekstdymka1"/>
              <w:numPr>
                <w:ilvl w:val="0"/>
                <w:numId w:val="3"/>
              </w:num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System komunikowania politycznego (2 godz.)</w:t>
            </w:r>
          </w:p>
          <w:p w14:paraId="15AF8025" w14:textId="77777777" w:rsidR="00C74B33" w:rsidRDefault="00C74B33">
            <w:pPr>
              <w:pStyle w:val="Tekstdymka1"/>
              <w:numPr>
                <w:ilvl w:val="0"/>
                <w:numId w:val="3"/>
              </w:num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System komunikowania publicznego (2 godz.)</w:t>
            </w:r>
          </w:p>
          <w:p w14:paraId="08D3D46D" w14:textId="77777777" w:rsidR="00C74B33" w:rsidRDefault="00C74B33">
            <w:pPr>
              <w:pStyle w:val="Tekstdymka1"/>
              <w:ind w:left="10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18909ED" w14:textId="77777777" w:rsidR="00C74B33" w:rsidRDefault="00C74B33">
            <w:pPr>
              <w:pStyle w:val="Tekstdymka1"/>
              <w:ind w:left="1080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Tematyka ćwiczeń:</w:t>
            </w:r>
          </w:p>
          <w:p w14:paraId="414EA902" w14:textId="77777777" w:rsidR="00C74B33" w:rsidRDefault="00C74B33">
            <w:pPr>
              <w:pStyle w:val="Tekstdymka1"/>
              <w:ind w:left="108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1B67863" w14:textId="77777777" w:rsidR="00C74B33" w:rsidRDefault="00C74B33">
            <w:pPr>
              <w:pStyle w:val="Tekstdymka1"/>
              <w:ind w:left="72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>
              <w:rPr>
                <w:rFonts w:ascii="Calibri" w:hAnsi="Calibri" w:cs="Calibri"/>
                <w:sz w:val="22"/>
                <w:szCs w:val="22"/>
              </w:rPr>
              <w:t>Tradycja i współczesność nauki o komunikowaniu (3 godz.)</w:t>
            </w:r>
          </w:p>
          <w:p w14:paraId="50352C74" w14:textId="77777777" w:rsidR="00C74B33" w:rsidRDefault="00C74B33">
            <w:pPr>
              <w:pStyle w:val="Tekstdymka1"/>
              <w:ind w:left="72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2. Komunikacja werbalna ustna. Wystąpienia publiczne, dyskusje i pertraktacje (2 godz.)</w:t>
            </w:r>
          </w:p>
          <w:p w14:paraId="22F74AB7" w14:textId="77777777" w:rsidR="00C74B33" w:rsidRDefault="00C74B33">
            <w:pPr>
              <w:pStyle w:val="Tekstdymka1"/>
              <w:ind w:left="72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3. Komunikacja werbalna pisemna. List okolicznościowy, pismo informacyjne, CV, podanie, list motywacyjny – zasady pisania (2 godz.)</w:t>
            </w:r>
          </w:p>
          <w:p w14:paraId="03FA2088" w14:textId="77777777" w:rsidR="00C74B33" w:rsidRDefault="00C74B33">
            <w:pPr>
              <w:pStyle w:val="Tekstdymka1"/>
              <w:ind w:left="72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4. Podstawowe problemy komunikacji niewerbalnej (jej istota, ekspresja twarzy, zachowania wzrokowe, komunikacja ciałem, komunikacja proksemiczna, dotyk, wygląd fizyczny, komunikacja wokalna) i jej praktyczne skutki. Autoprezentacja (2 godz.)</w:t>
            </w:r>
          </w:p>
          <w:p w14:paraId="2DBEB0EA" w14:textId="77777777" w:rsidR="00C74B33" w:rsidRDefault="00C74B33">
            <w:pPr>
              <w:pStyle w:val="Tekstdymka1"/>
              <w:ind w:left="72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5. Propaganda polityczna jako forma komunikowania politycznego (pojęcie propagandy, klasyfikacja, system propagandowy) (2 godz.)</w:t>
            </w:r>
          </w:p>
          <w:p w14:paraId="0795BAA2" w14:textId="77777777" w:rsidR="00C74B33" w:rsidRDefault="00C74B33">
            <w:pPr>
              <w:pStyle w:val="Tekstdymka1"/>
              <w:ind w:left="72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6. Public relations (pojęcie, instrumenty i techniki, funkcje i obszary zastosowania, PR instytucji politycznych, organizacja PR w administracji publicznej) (2 godz.)</w:t>
            </w:r>
          </w:p>
          <w:p w14:paraId="1625801E" w14:textId="77777777" w:rsidR="00C74B33" w:rsidRDefault="00C74B33">
            <w:pPr>
              <w:pStyle w:val="Tekstdymka1"/>
              <w:snapToGrid w:val="0"/>
              <w:ind w:left="72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7. Komunikacja międzykulturowa (2 godz.)</w:t>
            </w:r>
          </w:p>
        </w:tc>
      </w:tr>
    </w:tbl>
    <w:p w14:paraId="11C052A7" w14:textId="77777777" w:rsidR="00C74B33" w:rsidRDefault="00C74B33">
      <w:pPr>
        <w:pStyle w:val="Nagwek2"/>
      </w:pPr>
      <w:r>
        <w:rPr>
          <w:rFonts w:ascii="Calibri" w:hAnsi="Calibri" w:cs="Calibri"/>
          <w:sz w:val="22"/>
          <w:szCs w:val="22"/>
        </w:rPr>
        <w:t>Wykaz literatury podstawowej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000000" w14:paraId="7C1C9434" w14:textId="77777777">
        <w:trPr>
          <w:trHeight w:val="1134"/>
        </w:trPr>
        <w:tc>
          <w:tcPr>
            <w:tcW w:w="97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A2F8831" w14:textId="77777777" w:rsidR="00C74B33" w:rsidRDefault="00C74B33">
            <w:pPr>
              <w:snapToGrid w:val="0"/>
              <w:ind w:left="720"/>
              <w:jc w:val="both"/>
            </w:pPr>
            <w:r>
              <w:rPr>
                <w:rFonts w:cs="Calibri"/>
              </w:rPr>
              <w:t xml:space="preserve">1. B. Dobek-Ostrowska, </w:t>
            </w:r>
            <w:r>
              <w:rPr>
                <w:rFonts w:cs="Calibri"/>
                <w:i/>
                <w:iCs/>
              </w:rPr>
              <w:t xml:space="preserve">Podstawy komunikowania społecznego, </w:t>
            </w:r>
            <w:r>
              <w:rPr>
                <w:rFonts w:cs="Calibri"/>
              </w:rPr>
              <w:t>Wrocław 2007</w:t>
            </w:r>
          </w:p>
          <w:p w14:paraId="2C888A22" w14:textId="77777777" w:rsidR="00C74B33" w:rsidRDefault="00C74B33">
            <w:pPr>
              <w:snapToGrid w:val="0"/>
              <w:ind w:left="720"/>
              <w:jc w:val="both"/>
            </w:pPr>
            <w:r>
              <w:rPr>
                <w:rFonts w:cs="Calibri"/>
              </w:rPr>
              <w:t xml:space="preserve">2. B. Dobek-Ostrowska, </w:t>
            </w:r>
            <w:r>
              <w:rPr>
                <w:rFonts w:cs="Calibri"/>
                <w:i/>
                <w:iCs/>
              </w:rPr>
              <w:t xml:space="preserve">Polski system medialny na rozdrożu, </w:t>
            </w:r>
            <w:r>
              <w:rPr>
                <w:rFonts w:cs="Calibri"/>
              </w:rPr>
              <w:t>Wrocław 2011</w:t>
            </w:r>
          </w:p>
          <w:p w14:paraId="0D27F506" w14:textId="77777777" w:rsidR="00C74B33" w:rsidRDefault="00C74B33">
            <w:pPr>
              <w:snapToGrid w:val="0"/>
              <w:ind w:left="720"/>
              <w:jc w:val="both"/>
            </w:pPr>
            <w:r>
              <w:rPr>
                <w:rFonts w:cs="Calibri"/>
              </w:rPr>
              <w:t xml:space="preserve">3. </w:t>
            </w:r>
            <w:r>
              <w:rPr>
                <w:rFonts w:cs="Calibri"/>
                <w:i/>
                <w:iCs/>
              </w:rPr>
              <w:t>Komunikacja społeczna w zarządzaniu humanistycznym</w:t>
            </w:r>
            <w:r>
              <w:rPr>
                <w:rFonts w:cs="Calibri"/>
              </w:rPr>
              <w:t xml:space="preserve">. Pod red. M. Kostery i B. Nieremberga, </w:t>
            </w:r>
            <w:r>
              <w:rPr>
                <w:rFonts w:cs="Calibri"/>
                <w:color w:val="000000"/>
              </w:rPr>
              <w:t>Kraków 2016</w:t>
            </w:r>
          </w:p>
          <w:p w14:paraId="50EFA345" w14:textId="77777777" w:rsidR="00C74B33" w:rsidRDefault="00C74B33">
            <w:pPr>
              <w:snapToGrid w:val="0"/>
              <w:ind w:left="720"/>
              <w:jc w:val="both"/>
            </w:pPr>
            <w:r>
              <w:rPr>
                <w:rFonts w:cs="Calibri"/>
                <w:color w:val="000000"/>
              </w:rPr>
              <w:t>4. S. Morreale</w:t>
            </w:r>
            <w:r>
              <w:rPr>
                <w:rFonts w:cs="Calibri"/>
                <w:color w:val="000000"/>
              </w:rPr>
              <w:t>, B. H. Spitzberg</w:t>
            </w:r>
            <w:r>
              <w:rPr>
                <w:rFonts w:cs="Calibri"/>
                <w:color w:val="000000"/>
              </w:rPr>
              <w:t xml:space="preserve">, </w:t>
            </w:r>
            <w:r>
              <w:rPr>
                <w:rFonts w:cs="Calibri"/>
                <w:i/>
                <w:iCs/>
                <w:color w:val="000000"/>
              </w:rPr>
              <w:t>Komunikacja między ludźmi</w:t>
            </w:r>
            <w:r>
              <w:rPr>
                <w:rFonts w:cs="Calibri"/>
                <w:color w:val="000000"/>
              </w:rPr>
              <w:t>, Warszawa 2022</w:t>
            </w:r>
          </w:p>
          <w:p w14:paraId="145781D5" w14:textId="77777777" w:rsidR="00C74B33" w:rsidRDefault="00C74B33">
            <w:pPr>
              <w:snapToGrid w:val="0"/>
              <w:ind w:left="720"/>
              <w:jc w:val="both"/>
            </w:pPr>
            <w:r>
              <w:rPr>
                <w:rFonts w:cs="Calibri"/>
                <w:color w:val="000000"/>
              </w:rPr>
              <w:t xml:space="preserve">5. A. Ogonowska, </w:t>
            </w:r>
            <w:r>
              <w:rPr>
                <w:rFonts w:cs="Calibri"/>
                <w:i/>
                <w:iCs/>
                <w:color w:val="000000"/>
              </w:rPr>
              <w:t>Komunikacja i porozumienie</w:t>
            </w:r>
            <w:r>
              <w:rPr>
                <w:rFonts w:cs="Calibri"/>
                <w:color w:val="000000"/>
              </w:rPr>
              <w:t>, Kraków 2015</w:t>
            </w:r>
          </w:p>
        </w:tc>
      </w:tr>
    </w:tbl>
    <w:p w14:paraId="6F6E8832" w14:textId="77777777" w:rsidR="00C74B33" w:rsidRDefault="00C74B33">
      <w:pPr>
        <w:pStyle w:val="Nagwek2"/>
      </w:pPr>
      <w:r>
        <w:rPr>
          <w:rFonts w:ascii="Calibri" w:hAnsi="Calibri" w:cs="Calibri"/>
          <w:sz w:val="22"/>
          <w:szCs w:val="22"/>
        </w:rPr>
        <w:t>Wykaz literatury uzupełniającej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000000" w14:paraId="7BEAEC1C" w14:textId="77777777">
        <w:trPr>
          <w:trHeight w:val="1134"/>
        </w:trPr>
        <w:tc>
          <w:tcPr>
            <w:tcW w:w="97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7E6BE95C" w14:textId="77777777" w:rsidR="00C74B33" w:rsidRDefault="00C74B33">
            <w:pPr>
              <w:numPr>
                <w:ilvl w:val="0"/>
                <w:numId w:val="2"/>
              </w:numPr>
            </w:pPr>
            <w:r>
              <w:rPr>
                <w:rFonts w:cs="Calibri"/>
              </w:rPr>
              <w:t xml:space="preserve">B. Dobek-Ostrowska, </w:t>
            </w:r>
            <w:r>
              <w:rPr>
                <w:rFonts w:cs="Calibri"/>
                <w:i/>
                <w:iCs/>
              </w:rPr>
              <w:t>Komunikowanie polityczne i publiczne. Podręcznik akademicki</w:t>
            </w:r>
            <w:r>
              <w:rPr>
                <w:rFonts w:cs="Calibri"/>
              </w:rPr>
              <w:t>, Warszawa 2007</w:t>
            </w:r>
          </w:p>
          <w:p w14:paraId="0CE470BA" w14:textId="77777777" w:rsidR="00C74B33" w:rsidRDefault="00C74B33">
            <w:pPr>
              <w:numPr>
                <w:ilvl w:val="0"/>
                <w:numId w:val="2"/>
              </w:numPr>
              <w:jc w:val="both"/>
            </w:pPr>
            <w:r>
              <w:rPr>
                <w:rFonts w:cs="Calibri"/>
              </w:rPr>
              <w:t xml:space="preserve">H. Lemmermann, </w:t>
            </w:r>
            <w:r>
              <w:rPr>
                <w:rFonts w:cs="Calibri"/>
                <w:i/>
                <w:iCs/>
              </w:rPr>
              <w:t>Komunikacja werbalna. Szkoła retoryki</w:t>
            </w:r>
            <w:r>
              <w:rPr>
                <w:rFonts w:cs="Calibri"/>
              </w:rPr>
              <w:t>, Wrocław 1997</w:t>
            </w:r>
          </w:p>
          <w:p w14:paraId="32C53E40" w14:textId="77777777" w:rsidR="00C74B33" w:rsidRDefault="00C74B33">
            <w:pPr>
              <w:numPr>
                <w:ilvl w:val="0"/>
                <w:numId w:val="2"/>
              </w:numPr>
              <w:jc w:val="both"/>
            </w:pPr>
            <w:r>
              <w:rPr>
                <w:rFonts w:cs="Calibri"/>
              </w:rPr>
              <w:t xml:space="preserve">H. Lemmermann, </w:t>
            </w:r>
            <w:r>
              <w:rPr>
                <w:rFonts w:cs="Calibri"/>
                <w:i/>
                <w:iCs/>
              </w:rPr>
              <w:t>Komunikacja werbalna. Szkoła dyskutowania</w:t>
            </w:r>
            <w:r>
              <w:rPr>
                <w:rFonts w:cs="Calibri"/>
              </w:rPr>
              <w:t>, Wrocław 1994</w:t>
            </w:r>
          </w:p>
          <w:p w14:paraId="53F1FD4F" w14:textId="77777777" w:rsidR="00C74B33" w:rsidRDefault="00C74B33">
            <w:pPr>
              <w:numPr>
                <w:ilvl w:val="0"/>
                <w:numId w:val="2"/>
              </w:numPr>
              <w:jc w:val="both"/>
            </w:pPr>
            <w:r>
              <w:rPr>
                <w:rFonts w:cs="Calibri"/>
                <w:iCs/>
              </w:rPr>
              <w:t xml:space="preserve">M. Kuziuk, S. Rzepczyński, </w:t>
            </w:r>
            <w:r>
              <w:rPr>
                <w:rFonts w:cs="Calibri"/>
                <w:i/>
                <w:iCs/>
              </w:rPr>
              <w:t>Sztuka pisania po polsku. Poradnik praktyczny</w:t>
            </w:r>
            <w:r>
              <w:rPr>
                <w:rFonts w:cs="Calibri"/>
              </w:rPr>
              <w:t>, Warszawa-Bielsko-Biała 2008</w:t>
            </w:r>
          </w:p>
          <w:p w14:paraId="058F944C" w14:textId="77777777" w:rsidR="00C74B33" w:rsidRDefault="00C74B33">
            <w:pPr>
              <w:numPr>
                <w:ilvl w:val="0"/>
                <w:numId w:val="2"/>
              </w:numPr>
              <w:jc w:val="both"/>
            </w:pPr>
            <w:r>
              <w:rPr>
                <w:rFonts w:cs="Calibri"/>
              </w:rPr>
              <w:t xml:space="preserve">D. G. Leathers, </w:t>
            </w:r>
            <w:r>
              <w:rPr>
                <w:rFonts w:cs="Calibri"/>
                <w:i/>
                <w:iCs/>
              </w:rPr>
              <w:t xml:space="preserve">Komunikacja niewerbalna. Zasady i zastosowania, </w:t>
            </w:r>
            <w:r>
              <w:rPr>
                <w:rFonts w:cs="Calibri"/>
              </w:rPr>
              <w:t>Warszawa 2007</w:t>
            </w:r>
          </w:p>
          <w:p w14:paraId="7038DDDB" w14:textId="77777777" w:rsidR="00C74B33" w:rsidRDefault="00C74B33">
            <w:pPr>
              <w:numPr>
                <w:ilvl w:val="0"/>
                <w:numId w:val="2"/>
              </w:numPr>
              <w:jc w:val="both"/>
            </w:pPr>
            <w:r>
              <w:rPr>
                <w:rFonts w:cs="Calibri"/>
                <w:i/>
                <w:iCs/>
              </w:rPr>
              <w:t xml:space="preserve">Komunikacja niewerbalna. Postawa, mimika, gest, </w:t>
            </w:r>
            <w:r>
              <w:rPr>
                <w:rFonts w:cs="Calibri"/>
              </w:rPr>
              <w:t>Zebrał i oprac. L. Tkaczyk, Wrocław 1999</w:t>
            </w:r>
          </w:p>
          <w:p w14:paraId="50A407E1" w14:textId="77777777" w:rsidR="00C74B33" w:rsidRDefault="00C74B33">
            <w:pPr>
              <w:numPr>
                <w:ilvl w:val="0"/>
                <w:numId w:val="2"/>
              </w:numPr>
              <w:jc w:val="both"/>
            </w:pPr>
            <w:r>
              <w:rPr>
                <w:rFonts w:cs="Calibri"/>
              </w:rPr>
              <w:t xml:space="preserve">B. Sobkowiak, </w:t>
            </w:r>
            <w:r>
              <w:rPr>
                <w:rFonts w:cs="Calibri"/>
                <w:i/>
                <w:iCs/>
              </w:rPr>
              <w:t xml:space="preserve">Public relations jako forma komunikowania masowego </w:t>
            </w:r>
            <w:r>
              <w:rPr>
                <w:rFonts w:cs="Calibri"/>
              </w:rPr>
              <w:t xml:space="preserve">[w:] </w:t>
            </w:r>
            <w:r>
              <w:rPr>
                <w:rFonts w:cs="Calibri"/>
                <w:i/>
                <w:iCs/>
              </w:rPr>
              <w:t xml:space="preserve">Studia z teorii komunikowania masowego. </w:t>
            </w:r>
            <w:r>
              <w:rPr>
                <w:rFonts w:cs="Calibri"/>
              </w:rPr>
              <w:t>Pod red. B. Dobek-Ostrowskiej, Wrocław 1999</w:t>
            </w:r>
          </w:p>
          <w:p w14:paraId="3FCF1D2D" w14:textId="77777777" w:rsidR="00C74B33" w:rsidRDefault="00C74B33">
            <w:pPr>
              <w:numPr>
                <w:ilvl w:val="0"/>
                <w:numId w:val="2"/>
              </w:numPr>
              <w:jc w:val="both"/>
            </w:pPr>
            <w:r>
              <w:rPr>
                <w:rFonts w:cs="Calibri"/>
              </w:rPr>
              <w:t xml:space="preserve">M. Zuber, </w:t>
            </w:r>
            <w:r>
              <w:rPr>
                <w:rFonts w:cs="Calibri"/>
                <w:i/>
                <w:iCs/>
              </w:rPr>
              <w:t>Komunikowanie międzykulturowe</w:t>
            </w:r>
            <w:r>
              <w:rPr>
                <w:rFonts w:cs="Calibri"/>
              </w:rPr>
              <w:t xml:space="preserve"> [w:] </w:t>
            </w:r>
            <w:r>
              <w:rPr>
                <w:rFonts w:cs="Calibri"/>
                <w:i/>
                <w:iCs/>
              </w:rPr>
              <w:t xml:space="preserve">Studia z teorii komunikowania masowego. </w:t>
            </w:r>
            <w:r>
              <w:rPr>
                <w:rFonts w:cs="Calibri"/>
              </w:rPr>
              <w:t>Pod red. B. Dobek-Ostrowskiej, Wrocław 1999</w:t>
            </w:r>
          </w:p>
          <w:p w14:paraId="079F2A68" w14:textId="77777777" w:rsidR="00C74B33" w:rsidRDefault="00C74B33">
            <w:pPr>
              <w:numPr>
                <w:ilvl w:val="0"/>
                <w:numId w:val="2"/>
              </w:numPr>
              <w:jc w:val="both"/>
            </w:pPr>
            <w:r>
              <w:rPr>
                <w:rFonts w:cs="Calibri"/>
              </w:rPr>
              <w:t xml:space="preserve">M. Ryniejska-Kiełdanowicz, </w:t>
            </w:r>
            <w:r>
              <w:rPr>
                <w:rFonts w:cs="Calibri"/>
                <w:i/>
                <w:iCs/>
              </w:rPr>
              <w:t>Rola różnic kulturowych w międzynarodowych public relations</w:t>
            </w:r>
            <w:r>
              <w:rPr>
                <w:rFonts w:cs="Calibri"/>
              </w:rPr>
              <w:t xml:space="preserve"> [w:] </w:t>
            </w:r>
            <w:r>
              <w:rPr>
                <w:rFonts w:cs="Calibri"/>
                <w:i/>
                <w:iCs/>
              </w:rPr>
              <w:t xml:space="preserve">Public relations. Skuteczna komunikacja w teorii i praktyce. </w:t>
            </w:r>
            <w:r>
              <w:rPr>
                <w:rFonts w:cs="Calibri"/>
              </w:rPr>
              <w:t>Pod red. H. Przybylskiego, Katowice 2006</w:t>
            </w:r>
          </w:p>
          <w:p w14:paraId="002A9035" w14:textId="77777777" w:rsidR="00C74B33" w:rsidRDefault="00C74B33">
            <w:pPr>
              <w:snapToGrid w:val="0"/>
              <w:ind w:left="720"/>
              <w:jc w:val="both"/>
            </w:pPr>
            <w:r>
              <w:rPr>
                <w:rFonts w:cs="Calibri"/>
              </w:rPr>
              <w:t xml:space="preserve">10. Mikułowski Pomorski, </w:t>
            </w:r>
            <w:r>
              <w:rPr>
                <w:rFonts w:cs="Calibri"/>
                <w:i/>
              </w:rPr>
              <w:t>Komunikacja międzykulturowa. Wprowadzenie</w:t>
            </w:r>
            <w:r>
              <w:rPr>
                <w:rFonts w:cs="Calibri"/>
              </w:rPr>
              <w:t>, Kraków 2003</w:t>
            </w:r>
          </w:p>
        </w:tc>
      </w:tr>
    </w:tbl>
    <w:p w14:paraId="7E70EA7A" w14:textId="77777777" w:rsidR="00C74B33" w:rsidRDefault="00C74B33">
      <w:pPr>
        <w:pStyle w:val="BalloonText"/>
      </w:pPr>
      <w:r>
        <w:rPr>
          <w:rFonts w:ascii="Calibri" w:hAnsi="Calibri" w:cs="Calibri"/>
          <w:sz w:val="22"/>
          <w:szCs w:val="22"/>
        </w:rPr>
        <w:t>Bilans godzinowy zgodny z CNPS (Całkowity Nakład Pracy Studenta)</w:t>
      </w:r>
    </w:p>
    <w:p w14:paraId="4CE03FBC" w14:textId="77777777" w:rsidR="00C74B33" w:rsidRDefault="00C74B33">
      <w:pPr>
        <w:rPr>
          <w:rFonts w:cs="Calibri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176"/>
      </w:tblGrid>
      <w:tr w:rsidR="00000000" w14:paraId="0E003B3E" w14:textId="77777777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1F9DB0C" w14:textId="77777777" w:rsidR="00C74B33" w:rsidRDefault="00C74B33">
            <w:pPr>
              <w:widowControl/>
              <w:spacing w:line="276" w:lineRule="auto"/>
              <w:jc w:val="center"/>
            </w:pPr>
            <w:r>
              <w:rPr>
                <w:rFonts w:eastAsia="Calibri" w:cs="Calibri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9554DB2" w14:textId="77777777" w:rsidR="00C74B33" w:rsidRDefault="00C74B33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Wykład</w:t>
            </w:r>
          </w:p>
        </w:tc>
        <w:tc>
          <w:tcPr>
            <w:tcW w:w="11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892ACE9" w14:textId="77777777" w:rsidR="00C74B33" w:rsidRDefault="00C74B33">
            <w:pPr>
              <w:widowControl/>
              <w:snapToGrid w:val="0"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15</w:t>
            </w:r>
          </w:p>
        </w:tc>
      </w:tr>
      <w:tr w:rsidR="00000000" w14:paraId="45FFF41A" w14:textId="77777777">
        <w:trPr>
          <w:cantSplit/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9ED6FC6" w14:textId="77777777" w:rsidR="00C74B33" w:rsidRDefault="00C74B33">
            <w:pPr>
              <w:widowControl/>
              <w:snapToGrid w:val="0"/>
              <w:spacing w:line="276" w:lineRule="auto"/>
              <w:ind w:left="360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E5C5E3" w14:textId="77777777" w:rsidR="00C74B33" w:rsidRDefault="00C74B33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Konwersatorium (ćwiczenia, laboratorium itd.)</w:t>
            </w:r>
          </w:p>
        </w:tc>
        <w:tc>
          <w:tcPr>
            <w:tcW w:w="11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DE56FD4" w14:textId="77777777" w:rsidR="00C74B33" w:rsidRDefault="00C74B33">
            <w:pPr>
              <w:widowControl/>
              <w:snapToGrid w:val="0"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15</w:t>
            </w:r>
          </w:p>
        </w:tc>
      </w:tr>
      <w:tr w:rsidR="00000000" w14:paraId="38511C90" w14:textId="77777777">
        <w:trPr>
          <w:cantSplit/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7446C5B" w14:textId="77777777" w:rsidR="00C74B33" w:rsidRDefault="00C74B33">
            <w:pPr>
              <w:widowControl/>
              <w:snapToGrid w:val="0"/>
              <w:spacing w:line="276" w:lineRule="auto"/>
              <w:ind w:left="360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FD898A" w14:textId="77777777" w:rsidR="00C74B33" w:rsidRDefault="00C74B33">
            <w:pPr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Pozostałe godziny kontaktu studenta z prowadzącym</w:t>
            </w:r>
          </w:p>
        </w:tc>
        <w:tc>
          <w:tcPr>
            <w:tcW w:w="11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79272F6" w14:textId="77777777" w:rsidR="00C74B33" w:rsidRDefault="00C74B33">
            <w:pPr>
              <w:widowControl/>
              <w:snapToGrid w:val="0"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15</w:t>
            </w:r>
          </w:p>
        </w:tc>
      </w:tr>
      <w:tr w:rsidR="00000000" w14:paraId="5D189517" w14:textId="77777777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AC187F2" w14:textId="77777777" w:rsidR="00C74B33" w:rsidRDefault="00C74B33">
            <w:pPr>
              <w:widowControl/>
              <w:spacing w:line="276" w:lineRule="auto"/>
              <w:jc w:val="center"/>
            </w:pPr>
            <w:r>
              <w:rPr>
                <w:rFonts w:eastAsia="Calibri" w:cs="Calibri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D891B45" w14:textId="77777777" w:rsidR="00C74B33" w:rsidRDefault="00C74B33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Lektura w ramach przygotowania do zajęć</w:t>
            </w:r>
          </w:p>
        </w:tc>
        <w:tc>
          <w:tcPr>
            <w:tcW w:w="11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E7DD10" w14:textId="77777777" w:rsidR="00C74B33" w:rsidRDefault="00C74B33">
            <w:pPr>
              <w:widowControl/>
              <w:snapToGrid w:val="0"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15</w:t>
            </w:r>
          </w:p>
        </w:tc>
      </w:tr>
      <w:tr w:rsidR="00000000" w14:paraId="5D02B74A" w14:textId="77777777">
        <w:trPr>
          <w:cantSplit/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31C6AE0" w14:textId="77777777" w:rsidR="00C74B33" w:rsidRDefault="00C74B33">
            <w:pPr>
              <w:widowControl/>
              <w:snapToGrid w:val="0"/>
              <w:spacing w:line="276" w:lineRule="auto"/>
              <w:ind w:left="360"/>
              <w:jc w:val="both"/>
              <w:rPr>
                <w:rFonts w:eastAsia="Calibri" w:cs="Calibri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3CCCD8" w14:textId="77777777" w:rsidR="00C74B33" w:rsidRDefault="00C74B33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1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8B6085" w14:textId="77777777" w:rsidR="00C74B33" w:rsidRDefault="00C74B33">
            <w:pPr>
              <w:widowControl/>
              <w:snapToGrid w:val="0"/>
              <w:spacing w:line="276" w:lineRule="auto"/>
              <w:ind w:left="360"/>
              <w:jc w:val="both"/>
              <w:rPr>
                <w:rFonts w:eastAsia="Calibri" w:cs="Calibri"/>
                <w:lang w:eastAsia="en-US"/>
              </w:rPr>
            </w:pPr>
          </w:p>
        </w:tc>
      </w:tr>
      <w:tr w:rsidR="00000000" w14:paraId="385DF018" w14:textId="77777777">
        <w:trPr>
          <w:cantSplit/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C3E7E27" w14:textId="77777777" w:rsidR="00C74B33" w:rsidRDefault="00C74B33">
            <w:pPr>
              <w:widowControl/>
              <w:snapToGrid w:val="0"/>
              <w:spacing w:line="276" w:lineRule="auto"/>
              <w:ind w:left="360"/>
              <w:jc w:val="both"/>
              <w:rPr>
                <w:rFonts w:eastAsia="Calibri" w:cs="Calibri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47A8A11" w14:textId="77777777" w:rsidR="00C74B33" w:rsidRDefault="00C74B33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1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C0F773B" w14:textId="77777777" w:rsidR="00C74B33" w:rsidRDefault="00C74B33">
            <w:pPr>
              <w:widowControl/>
              <w:snapToGrid w:val="0"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15</w:t>
            </w:r>
          </w:p>
        </w:tc>
      </w:tr>
      <w:tr w:rsidR="00000000" w14:paraId="7CDD45A9" w14:textId="77777777">
        <w:trPr>
          <w:cantSplit/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6D0A482" w14:textId="77777777" w:rsidR="00C74B33" w:rsidRDefault="00C74B33">
            <w:pPr>
              <w:widowControl/>
              <w:snapToGrid w:val="0"/>
              <w:spacing w:line="276" w:lineRule="auto"/>
              <w:ind w:left="360"/>
              <w:jc w:val="both"/>
              <w:rPr>
                <w:rFonts w:eastAsia="Calibri" w:cs="Calibri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D43D643" w14:textId="77777777" w:rsidR="00C74B33" w:rsidRDefault="00C74B33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Przygotowanie do egzaminu/zaliczenia</w:t>
            </w:r>
          </w:p>
        </w:tc>
        <w:tc>
          <w:tcPr>
            <w:tcW w:w="11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E7F834E" w14:textId="77777777" w:rsidR="00C74B33" w:rsidRDefault="00C74B33">
            <w:pPr>
              <w:widowControl/>
              <w:snapToGrid w:val="0"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15</w:t>
            </w:r>
          </w:p>
        </w:tc>
      </w:tr>
      <w:tr w:rsidR="00000000" w14:paraId="1F3D4FE1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FC66E30" w14:textId="77777777" w:rsidR="00C74B33" w:rsidRDefault="00C74B33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Ogółem bilans czasu pracy</w:t>
            </w:r>
          </w:p>
        </w:tc>
        <w:tc>
          <w:tcPr>
            <w:tcW w:w="11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7E02C7" w14:textId="77777777" w:rsidR="00C74B33" w:rsidRDefault="00C74B33">
            <w:pPr>
              <w:widowControl/>
              <w:snapToGrid w:val="0"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90</w:t>
            </w:r>
          </w:p>
        </w:tc>
      </w:tr>
      <w:tr w:rsidR="00000000" w14:paraId="5CA7BE0B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E2E3E70" w14:textId="77777777" w:rsidR="00C74B33" w:rsidRDefault="00C74B33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Liczba punktów ECTS w zależności od przyjętego przelicznika</w:t>
            </w:r>
          </w:p>
        </w:tc>
        <w:tc>
          <w:tcPr>
            <w:tcW w:w="11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1DFE0B" w14:textId="77777777" w:rsidR="00C74B33" w:rsidRDefault="00C74B33">
            <w:pPr>
              <w:widowControl/>
              <w:snapToGrid w:val="0"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3</w:t>
            </w:r>
          </w:p>
        </w:tc>
      </w:tr>
    </w:tbl>
    <w:p w14:paraId="2A3281DE" w14:textId="77777777" w:rsidR="00C74B33" w:rsidRDefault="00C74B33">
      <w:pPr>
        <w:pStyle w:val="BalloonText"/>
      </w:pPr>
    </w:p>
    <w:sectPr w:rsidR="0000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077" w:bottom="1077" w:left="1077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89BD9" w14:textId="77777777" w:rsidR="00C74B33" w:rsidRDefault="00C74B33">
      <w:r>
        <w:separator/>
      </w:r>
    </w:p>
  </w:endnote>
  <w:endnote w:type="continuationSeparator" w:id="0">
    <w:p w14:paraId="0588C419" w14:textId="77777777" w:rsidR="00C74B33" w:rsidRDefault="00C7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D767" w14:textId="77777777" w:rsidR="00C74B33" w:rsidRDefault="00C74B33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EB24" w14:textId="77777777" w:rsidR="00C74B33" w:rsidRDefault="00C74B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4B3B0" w14:textId="77777777" w:rsidR="00C74B33" w:rsidRDefault="00C74B33">
      <w:r>
        <w:separator/>
      </w:r>
    </w:p>
  </w:footnote>
  <w:footnote w:type="continuationSeparator" w:id="0">
    <w:p w14:paraId="3DE015ED" w14:textId="77777777" w:rsidR="00C74B33" w:rsidRDefault="00C74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A470" w14:textId="77777777" w:rsidR="00C74B33" w:rsidRDefault="00C74B33">
    <w:pPr>
      <w:jc w:val="center"/>
    </w:pPr>
    <w:r>
      <w:t xml:space="preserve">Kierunek: </w:t>
    </w:r>
    <w:r>
      <w:t>Zarządzanie Informacją i publikowanie cyfrowe</w:t>
    </w:r>
  </w:p>
  <w:p w14:paraId="14564477" w14:textId="77777777" w:rsidR="00C74B33" w:rsidRDefault="00C74B33">
    <w:pPr>
      <w:jc w:val="center"/>
    </w:pPr>
    <w:r>
      <w:t xml:space="preserve">Studia stacjonarne 1 stopnia, semestr </w:t>
    </w:r>
    <w:r>
      <w:t>1</w:t>
    </w:r>
    <w:r>
      <w:t xml:space="preserve"> (kurs obligatoryjny)</w:t>
    </w:r>
    <w:r>
      <w:br/>
      <w:t>Karta kursu zgodna z programem i planem dla roku akademickiego 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EEBF" w14:textId="77777777" w:rsidR="00C74B33" w:rsidRDefault="00C74B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num w:numId="1" w16cid:durableId="335965316">
    <w:abstractNumId w:val="0"/>
  </w:num>
  <w:num w:numId="2" w16cid:durableId="1596547160">
    <w:abstractNumId w:val="1"/>
  </w:num>
  <w:num w:numId="3" w16cid:durableId="1393190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33"/>
    <w:rsid w:val="00C7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016C66"/>
  <w15:chartTrackingRefBased/>
  <w15:docId w15:val="{CC7D3077-0C1D-45D9-9548-0FA3D934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Calibri" w:hAnsi="Calibri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Verdana" w:hAnsi="Verdana" w:cs="Verdana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240"/>
      <w:outlineLvl w:val="1"/>
    </w:pPr>
    <w:rPr>
      <w:rFonts w:ascii="Calibri Light" w:hAnsi="Calibri Light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Calibri" w:hAnsi="Calibri" w:cs="Calibri"/>
      <w:sz w:val="22"/>
      <w:szCs w:val="2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efaultParagraphFont">
    <w:name w:val="Default Paragraph Font"/>
  </w:style>
  <w:style w:type="character" w:customStyle="1" w:styleId="Znakinumeracji">
    <w:name w:val="Znaki numeracji"/>
  </w:style>
  <w:style w:type="character" w:customStyle="1" w:styleId="pagenumber">
    <w:name w:val="page number"/>
    <w:rPr>
      <w:sz w:val="14"/>
      <w:szCs w:val="14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efaultParagraphFont"/>
  </w:style>
  <w:style w:type="character" w:customStyle="1" w:styleId="TematkomentarzaZnak">
    <w:name w:val="Temat komentarza Znak"/>
    <w:rPr>
      <w:b/>
      <w:bCs/>
    </w:rPr>
  </w:style>
  <w:style w:type="character" w:customStyle="1" w:styleId="Nagwek2Znak">
    <w:name w:val="Nagłówek 2 Znak"/>
    <w:basedOn w:val="DefaultParagraphFont"/>
    <w:rPr>
      <w:rFonts w:ascii="Calibri Light" w:eastAsia="Times New Roman" w:hAnsi="Calibri Light" w:cs="Times New Roman"/>
      <w:sz w:val="28"/>
      <w:szCs w:val="28"/>
    </w:rPr>
  </w:style>
  <w:style w:type="character" w:styleId="Hipercze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ListLabel1">
    <w:name w:val="ListLabel 1"/>
    <w:rPr>
      <w:b w:val="0"/>
      <w:sz w:val="14"/>
      <w:szCs w:val="14"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hps">
    <w:name w:val="hps"/>
    <w:basedOn w:val="DefaultParagraphFont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annotationtext">
    <w:name w:val="annotation text"/>
    <w:basedOn w:val="Normalny"/>
    <w:rPr>
      <w:sz w:val="20"/>
      <w:szCs w:val="20"/>
    </w:rPr>
  </w:style>
  <w:style w:type="paragraph" w:customStyle="1" w:styleId="Tematkomentarza1">
    <w:name w:val="Temat komentarza1"/>
    <w:basedOn w:val="annotationtext"/>
    <w:next w:val="annotationtext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annotationsubject">
    <w:name w:val="annotation subject"/>
    <w:basedOn w:val="annotationtext"/>
    <w:next w:val="annotationtext"/>
    <w:rPr>
      <w:b/>
      <w:bCs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eastAsia="zh-CN"/>
    </w:rPr>
  </w:style>
  <w:style w:type="paragraph" w:customStyle="1" w:styleId="Zwykytekst1">
    <w:name w:val="Zwykły tekst1"/>
    <w:basedOn w:val="Normalny"/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D5AA7E-DB9C-4571-97EF-19BBCB30D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dfaa7-119e-4feb-8cfc-f4b5ab622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CE83E5-201B-4660-B79C-8EF0A61E8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5E517-6167-426B-9096-3870981580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szablon, karta, kursu</cp:keywords>
  <cp:lastModifiedBy>Piotr Andrusiewicz</cp:lastModifiedBy>
  <cp:revision>2</cp:revision>
  <cp:lastPrinted>1601-01-01T00:00:00Z</cp:lastPrinted>
  <dcterms:created xsi:type="dcterms:W3CDTF">2023-12-03T11:55:00Z</dcterms:created>
  <dcterms:modified xsi:type="dcterms:W3CDTF">2023-12-03T11:55:00Z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Akademia Pedagogiczna</vt:lpwstr>
  </property>
</Properties>
</file>